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E1B24" w14:textId="6FF4D1FB" w:rsidR="00AE7A73" w:rsidRDefault="002C7364" w:rsidP="00CC0124">
      <w:pPr>
        <w:ind w:left="-709" w:right="-937" w:firstLine="709"/>
      </w:pPr>
      <w:r w:rsidRPr="00BA1DD3">
        <w:rPr>
          <w:noProof/>
          <w:lang w:eastAsia="es-ES"/>
        </w:rPr>
        <w:drawing>
          <wp:anchor distT="0" distB="0" distL="114300" distR="114300" simplePos="0" relativeHeight="251659264" behindDoc="1" locked="0" layoutInCell="1" allowOverlap="1" wp14:anchorId="1E28867E" wp14:editId="45673297">
            <wp:simplePos x="0" y="0"/>
            <wp:positionH relativeFrom="column">
              <wp:posOffset>329</wp:posOffset>
            </wp:positionH>
            <wp:positionV relativeFrom="paragraph">
              <wp:posOffset>-180975</wp:posOffset>
            </wp:positionV>
            <wp:extent cx="2057400" cy="1083483"/>
            <wp:effectExtent l="0" t="0" r="0" b="2540"/>
            <wp:wrapTight wrapText="bothSides">
              <wp:wrapPolygon edited="0">
                <wp:start x="0" y="0"/>
                <wp:lineTo x="0" y="21271"/>
                <wp:lineTo x="21400" y="21271"/>
                <wp:lineTo x="21400" y="0"/>
                <wp:lineTo x="0" y="0"/>
              </wp:wrapPolygon>
            </wp:wrapTight>
            <wp:docPr id="1" name="Imagen 1" descr="C:\Users\Roma\Documents\Encuentro LISBOA octubre 2011\Logo Secretariado\logo-color_l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Roma\Documents\Encuentro LISBOA octubre 2011\Logo Secretariado\logo-color_lui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0834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CA419" w14:textId="77777777" w:rsidR="002C7364" w:rsidRDefault="002C7364" w:rsidP="002C7364">
      <w:pPr>
        <w:spacing w:after="0"/>
        <w:jc w:val="right"/>
        <w:rPr>
          <w:rFonts w:ascii="Times New Roman" w:hAnsi="Times New Roman" w:cs="Times New Roman"/>
          <w:lang w:val="en-US"/>
        </w:rPr>
      </w:pPr>
    </w:p>
    <w:p w14:paraId="60D8BC71" w14:textId="7E9C875B" w:rsidR="00C06CE9" w:rsidRPr="002702B6" w:rsidRDefault="002702B6" w:rsidP="002C7364">
      <w:pPr>
        <w:spacing w:after="0"/>
        <w:jc w:val="right"/>
        <w:rPr>
          <w:rFonts w:ascii="Times New Roman" w:hAnsi="Times New Roman" w:cs="Times New Roman"/>
          <w:lang w:val="en-US"/>
        </w:rPr>
      </w:pPr>
      <w:r w:rsidRPr="002702B6">
        <w:rPr>
          <w:rFonts w:ascii="Times New Roman" w:hAnsi="Times New Roman" w:cs="Times New Roman"/>
          <w:lang w:val="en-US"/>
        </w:rPr>
        <w:t>Rome</w:t>
      </w:r>
      <w:r w:rsidR="00AE7A73" w:rsidRPr="002702B6">
        <w:rPr>
          <w:rFonts w:ascii="Times New Roman" w:hAnsi="Times New Roman" w:cs="Times New Roman"/>
          <w:lang w:val="en-US"/>
        </w:rPr>
        <w:t xml:space="preserve">, </w:t>
      </w:r>
      <w:r w:rsidRPr="002702B6">
        <w:rPr>
          <w:rFonts w:ascii="Times New Roman" w:hAnsi="Times New Roman" w:cs="Times New Roman"/>
          <w:lang w:val="en-US"/>
        </w:rPr>
        <w:t xml:space="preserve">November 2015 </w:t>
      </w:r>
    </w:p>
    <w:p w14:paraId="38E19690" w14:textId="77777777" w:rsidR="002C7364" w:rsidRDefault="002C7364" w:rsidP="002702B6">
      <w:pPr>
        <w:rPr>
          <w:b/>
          <w:lang w:val="en-US"/>
        </w:rPr>
      </w:pPr>
    </w:p>
    <w:p w14:paraId="4159ECC0" w14:textId="77777777" w:rsidR="002C7364" w:rsidRDefault="002C7364" w:rsidP="002702B6">
      <w:pPr>
        <w:rPr>
          <w:b/>
          <w:lang w:val="en-US"/>
        </w:rPr>
      </w:pPr>
    </w:p>
    <w:p w14:paraId="6190D2DC" w14:textId="77777777" w:rsidR="002702B6" w:rsidRPr="002C7364" w:rsidRDefault="002702B6" w:rsidP="002C7364">
      <w:pPr>
        <w:spacing w:after="0" w:line="240" w:lineRule="auto"/>
        <w:jc w:val="both"/>
        <w:rPr>
          <w:rFonts w:ascii="Times New Roman" w:hAnsi="Times New Roman" w:cs="Times New Roman"/>
          <w:b/>
          <w:lang w:val="en-US"/>
        </w:rPr>
      </w:pPr>
      <w:r w:rsidRPr="002C7364">
        <w:rPr>
          <w:rFonts w:ascii="Times New Roman" w:hAnsi="Times New Roman" w:cs="Times New Roman"/>
          <w:b/>
          <w:lang w:val="en-US"/>
        </w:rPr>
        <w:t xml:space="preserve">TO THE MEMBERS OF THE CONTINENTAL COMMISSIONS </w:t>
      </w:r>
    </w:p>
    <w:p w14:paraId="13F31F57" w14:textId="77777777" w:rsidR="002C7364" w:rsidRDefault="002702B6" w:rsidP="002C7364">
      <w:pPr>
        <w:spacing w:after="0" w:line="240" w:lineRule="auto"/>
        <w:jc w:val="both"/>
        <w:rPr>
          <w:rFonts w:ascii="Times New Roman" w:hAnsi="Times New Roman" w:cs="Times New Roman"/>
          <w:b/>
          <w:lang w:val="en-US"/>
        </w:rPr>
      </w:pPr>
      <w:r w:rsidRPr="002C7364">
        <w:rPr>
          <w:rFonts w:ascii="Times New Roman" w:hAnsi="Times New Roman" w:cs="Times New Roman"/>
          <w:b/>
          <w:lang w:val="en-US"/>
        </w:rPr>
        <w:tab/>
      </w:r>
    </w:p>
    <w:p w14:paraId="3E85C72B" w14:textId="77777777" w:rsidR="005600EA" w:rsidRDefault="005600EA" w:rsidP="002C7364">
      <w:pPr>
        <w:spacing w:after="0" w:line="240" w:lineRule="auto"/>
        <w:jc w:val="both"/>
        <w:rPr>
          <w:rFonts w:ascii="Times New Roman" w:hAnsi="Times New Roman" w:cs="Times New Roman"/>
          <w:b/>
          <w:lang w:val="en-US"/>
        </w:rPr>
      </w:pPr>
    </w:p>
    <w:p w14:paraId="365F8A2F" w14:textId="7105F703" w:rsidR="00AE7A73" w:rsidRPr="002C7364" w:rsidRDefault="002702B6" w:rsidP="002C7364">
      <w:pPr>
        <w:spacing w:after="0" w:line="240" w:lineRule="auto"/>
        <w:ind w:firstLine="708"/>
        <w:jc w:val="both"/>
        <w:rPr>
          <w:rFonts w:ascii="Times New Roman" w:hAnsi="Times New Roman" w:cs="Times New Roman"/>
          <w:b/>
          <w:lang w:val="en-US"/>
        </w:rPr>
      </w:pPr>
      <w:r w:rsidRPr="002C7364">
        <w:rPr>
          <w:rFonts w:ascii="Times New Roman" w:hAnsi="Times New Roman" w:cs="Times New Roman"/>
          <w:lang w:val="en-US"/>
        </w:rPr>
        <w:t>The last meeting of the</w:t>
      </w:r>
      <w:r w:rsidRPr="002C7364">
        <w:rPr>
          <w:rFonts w:ascii="Times New Roman" w:hAnsi="Times New Roman" w:cs="Times New Roman"/>
          <w:b/>
          <w:lang w:val="en-US"/>
        </w:rPr>
        <w:t xml:space="preserve"> </w:t>
      </w:r>
      <w:r w:rsidRPr="002C7364">
        <w:rPr>
          <w:rFonts w:ascii="Times New Roman" w:hAnsi="Times New Roman" w:cs="Times New Roman"/>
          <w:lang w:val="en-US"/>
        </w:rPr>
        <w:t xml:space="preserve">enlarged Secretariat allowed </w:t>
      </w:r>
      <w:r w:rsidR="002C7364">
        <w:rPr>
          <w:rFonts w:ascii="Times New Roman" w:hAnsi="Times New Roman" w:cs="Times New Roman"/>
          <w:lang w:val="en-US"/>
        </w:rPr>
        <w:t xml:space="preserve">us to concretize the process of </w:t>
      </w:r>
      <w:r w:rsidRPr="002C7364">
        <w:rPr>
          <w:rFonts w:ascii="Times New Roman" w:hAnsi="Times New Roman" w:cs="Times New Roman"/>
          <w:lang w:val="en-US"/>
        </w:rPr>
        <w:t xml:space="preserve">preparation for the meeting of the Continental </w:t>
      </w:r>
      <w:r w:rsidR="001E5CDB" w:rsidRPr="002C7364">
        <w:rPr>
          <w:rFonts w:ascii="Times New Roman" w:hAnsi="Times New Roman" w:cs="Times New Roman"/>
          <w:lang w:val="en-US"/>
        </w:rPr>
        <w:t>C</w:t>
      </w:r>
      <w:r w:rsidRPr="002C7364">
        <w:rPr>
          <w:rFonts w:ascii="Times New Roman" w:hAnsi="Times New Roman" w:cs="Times New Roman"/>
          <w:lang w:val="en-US"/>
        </w:rPr>
        <w:t xml:space="preserve">ommissions, foreseen for October 2016, in L’Hermitage.  The objective of this first letter is to invite you to share a path of prayer and reflection until the celebration of the encounter. </w:t>
      </w:r>
      <w:r w:rsidR="006A495A" w:rsidRPr="002C7364">
        <w:rPr>
          <w:rFonts w:ascii="Times New Roman" w:hAnsi="Times New Roman" w:cs="Times New Roman"/>
          <w:lang w:val="en-US"/>
        </w:rPr>
        <w:t xml:space="preserve"> </w:t>
      </w:r>
    </w:p>
    <w:p w14:paraId="0CE226F4" w14:textId="77777777" w:rsidR="002C7364" w:rsidRDefault="006A495A" w:rsidP="00D81773">
      <w:pPr>
        <w:spacing w:after="0"/>
        <w:jc w:val="both"/>
        <w:rPr>
          <w:rFonts w:ascii="Times New Roman" w:hAnsi="Times New Roman" w:cs="Times New Roman"/>
          <w:lang w:val="en-US"/>
        </w:rPr>
      </w:pPr>
      <w:r w:rsidRPr="002C7364">
        <w:rPr>
          <w:rFonts w:ascii="Times New Roman" w:hAnsi="Times New Roman" w:cs="Times New Roman"/>
          <w:lang w:val="en-US"/>
        </w:rPr>
        <w:tab/>
      </w:r>
    </w:p>
    <w:p w14:paraId="0A45021F" w14:textId="5AFD11AA" w:rsidR="00D81773" w:rsidRPr="002C7364" w:rsidRDefault="002702B6" w:rsidP="002C7364">
      <w:pPr>
        <w:spacing w:after="0"/>
        <w:ind w:firstLine="708"/>
        <w:jc w:val="both"/>
        <w:rPr>
          <w:rFonts w:ascii="Times New Roman" w:hAnsi="Times New Roman" w:cs="Times New Roman"/>
          <w:lang w:val="en-US"/>
        </w:rPr>
      </w:pPr>
      <w:r w:rsidRPr="002C7364">
        <w:rPr>
          <w:rFonts w:ascii="Times New Roman" w:hAnsi="Times New Roman" w:cs="Times New Roman"/>
          <w:lang w:val="en-US"/>
        </w:rPr>
        <w:t xml:space="preserve">We feel the call to be the echo of the processes lived during the past years in the Institute, regarding the “new relationship” and to offer proposals to the General </w:t>
      </w:r>
      <w:r w:rsidR="001E5CDB" w:rsidRPr="002C7364">
        <w:rPr>
          <w:rFonts w:ascii="Times New Roman" w:hAnsi="Times New Roman" w:cs="Times New Roman"/>
          <w:lang w:val="en-US"/>
        </w:rPr>
        <w:t>C</w:t>
      </w:r>
      <w:r w:rsidRPr="002C7364">
        <w:rPr>
          <w:rFonts w:ascii="Times New Roman" w:hAnsi="Times New Roman" w:cs="Times New Roman"/>
          <w:lang w:val="en-US"/>
        </w:rPr>
        <w:t xml:space="preserve">hapter that contain the experience of those processes, and in this way promote a greater vitality of </w:t>
      </w:r>
      <w:r w:rsidR="001A0BCD" w:rsidRPr="002C7364">
        <w:rPr>
          <w:rFonts w:ascii="Times New Roman" w:hAnsi="Times New Roman" w:cs="Times New Roman"/>
          <w:lang w:val="en-US"/>
        </w:rPr>
        <w:t xml:space="preserve">the Marist Charism in a future of communion.  It would be the occasion to favor “together a new beginning”. </w:t>
      </w:r>
      <w:r w:rsidR="00EE6172" w:rsidRPr="002C7364">
        <w:rPr>
          <w:rFonts w:ascii="Times New Roman" w:eastAsia="Cambria" w:hAnsi="Times New Roman" w:cs="Times New Roman"/>
          <w:lang w:val="en-US"/>
        </w:rPr>
        <w:t xml:space="preserve"> </w:t>
      </w:r>
    </w:p>
    <w:p w14:paraId="146F18F6" w14:textId="77777777" w:rsidR="00D81773" w:rsidRPr="002C7364" w:rsidRDefault="00D81773" w:rsidP="00D81773">
      <w:pPr>
        <w:spacing w:after="0"/>
        <w:jc w:val="both"/>
        <w:rPr>
          <w:rFonts w:ascii="Times New Roman" w:hAnsi="Times New Roman" w:cs="Times New Roman"/>
          <w:lang w:val="en-US"/>
        </w:rPr>
      </w:pPr>
    </w:p>
    <w:p w14:paraId="051D439A" w14:textId="106F0444" w:rsidR="00EE6172" w:rsidRPr="002C7364" w:rsidRDefault="00BC7564" w:rsidP="003040E6">
      <w:pPr>
        <w:spacing w:after="0"/>
        <w:ind w:firstLine="708"/>
        <w:jc w:val="both"/>
        <w:rPr>
          <w:rFonts w:ascii="Times New Roman" w:eastAsia="Cambria" w:hAnsi="Times New Roman" w:cs="Times New Roman"/>
          <w:lang w:val="en-US"/>
        </w:rPr>
      </w:pPr>
      <w:r w:rsidRPr="002C7364">
        <w:rPr>
          <w:rFonts w:ascii="Times New Roman" w:eastAsia="Cambria" w:hAnsi="Times New Roman" w:cs="Times New Roman"/>
          <w:lang w:val="en-US"/>
        </w:rPr>
        <w:t xml:space="preserve">The design or program of the preparation as </w:t>
      </w:r>
      <w:r w:rsidR="001E5CDB" w:rsidRPr="002C7364">
        <w:rPr>
          <w:rFonts w:ascii="Times New Roman" w:eastAsia="Cambria" w:hAnsi="Times New Roman" w:cs="Times New Roman"/>
          <w:lang w:val="en-US"/>
        </w:rPr>
        <w:t xml:space="preserve">well as </w:t>
      </w:r>
      <w:r w:rsidRPr="002C7364">
        <w:rPr>
          <w:rFonts w:ascii="Times New Roman" w:eastAsia="Cambria" w:hAnsi="Times New Roman" w:cs="Times New Roman"/>
          <w:lang w:val="en-US"/>
        </w:rPr>
        <w:t xml:space="preserve">that of the celebration of that international encounter has taken into account the observations received after the Project was sent out to each Continental Commission.  Once again we are enclosing the Project. In it you can see the objectives, possible contents, participants… It is good to remember the dates: 3 - 8 October 2016 (arrive on the 2nd and travel on October 9).  With the presence of 40 to 45 participants </w:t>
      </w:r>
    </w:p>
    <w:p w14:paraId="4EB72131" w14:textId="77777777" w:rsidR="003040E6" w:rsidRPr="002C7364" w:rsidRDefault="003040E6" w:rsidP="003040E6">
      <w:pPr>
        <w:spacing w:after="0"/>
        <w:jc w:val="both"/>
        <w:rPr>
          <w:rFonts w:ascii="Times New Roman" w:hAnsi="Times New Roman" w:cs="Times New Roman"/>
          <w:lang w:val="en-US"/>
        </w:rPr>
      </w:pPr>
    </w:p>
    <w:p w14:paraId="6281421F" w14:textId="2B2567C5" w:rsidR="003040E6" w:rsidRPr="002C7364" w:rsidRDefault="00BC7564" w:rsidP="003040E6">
      <w:pPr>
        <w:ind w:firstLine="708"/>
        <w:jc w:val="both"/>
        <w:rPr>
          <w:rFonts w:ascii="Times New Roman" w:hAnsi="Times New Roman" w:cs="Times New Roman"/>
        </w:rPr>
      </w:pPr>
      <w:r w:rsidRPr="002C7364">
        <w:rPr>
          <w:rFonts w:ascii="Times New Roman" w:hAnsi="Times New Roman" w:cs="Times New Roman"/>
          <w:lang w:val="en-US"/>
        </w:rPr>
        <w:t xml:space="preserve">We stress the importance of the preparation. This is going to demand prayer, discernment and dialogue. From the Secretariat we want to create the best possible conditions for this.  In December and in May you will receive a subsidy or help to reflect on some of the contents of the encounter. It is a personal exercise but it may be shared with the Provincial commission or another group. </w:t>
      </w:r>
      <w:r w:rsidR="007A440A" w:rsidRPr="002C7364">
        <w:rPr>
          <w:rFonts w:ascii="Times New Roman" w:hAnsi="Times New Roman" w:cs="Times New Roman"/>
          <w:lang w:val="en-US"/>
        </w:rPr>
        <w:t xml:space="preserve"> Afterwards in each Region the Continental Commission will draw up a synthesis of everything that it has received, to send it to the Secretariat.  This synthesis will be formed into a video-conference with the members of the Continental Commission. </w:t>
      </w:r>
      <w:r w:rsidRPr="002C7364">
        <w:rPr>
          <w:rFonts w:ascii="Times New Roman" w:hAnsi="Times New Roman" w:cs="Times New Roman"/>
          <w:lang w:val="en-US"/>
        </w:rPr>
        <w:t xml:space="preserve">  </w:t>
      </w:r>
      <w:r w:rsidR="007A440A" w:rsidRPr="002C7364">
        <w:rPr>
          <w:rFonts w:ascii="Times New Roman" w:hAnsi="Times New Roman" w:cs="Times New Roman"/>
          <w:lang w:val="en-US"/>
        </w:rPr>
        <w:t xml:space="preserve">The suggestions of the Continental Commissions would then be integrated in a one only document which would serve as a working instrument for the encounter in L’Hermitage.  This document would be sent in September, one month before the encounter.  </w:t>
      </w:r>
    </w:p>
    <w:p w14:paraId="163624F9" w14:textId="6673397E" w:rsidR="002C7364" w:rsidRDefault="007A440A" w:rsidP="005600EA">
      <w:pPr>
        <w:ind w:firstLine="708"/>
        <w:rPr>
          <w:rFonts w:ascii="Times New Roman" w:hAnsi="Times New Roman" w:cs="Times New Roman"/>
          <w:lang w:val="en-US"/>
        </w:rPr>
      </w:pPr>
      <w:r w:rsidRPr="002C7364">
        <w:rPr>
          <w:rFonts w:ascii="Times New Roman" w:hAnsi="Times New Roman" w:cs="Times New Roman"/>
          <w:lang w:val="en-US"/>
        </w:rPr>
        <w:t xml:space="preserve">In a synthesis frame the process is thought as follows: </w:t>
      </w:r>
    </w:p>
    <w:p w14:paraId="2D3683F4" w14:textId="77777777" w:rsidR="005600EA" w:rsidRDefault="005600EA" w:rsidP="005600EA">
      <w:pPr>
        <w:ind w:firstLine="708"/>
        <w:rPr>
          <w:rFonts w:ascii="Times New Roman" w:hAnsi="Times New Roman" w:cs="Times New Roman"/>
          <w:lang w:val="en-US"/>
        </w:rPr>
      </w:pPr>
    </w:p>
    <w:tbl>
      <w:tblPr>
        <w:tblStyle w:val="Tablaconcuadrcula"/>
        <w:tblW w:w="0" w:type="auto"/>
        <w:tblInd w:w="108" w:type="dxa"/>
        <w:tblLook w:val="04A0" w:firstRow="1" w:lastRow="0" w:firstColumn="1" w:lastColumn="0" w:noHBand="0" w:noVBand="1"/>
      </w:tblPr>
      <w:tblGrid>
        <w:gridCol w:w="2410"/>
        <w:gridCol w:w="3119"/>
        <w:gridCol w:w="3517"/>
      </w:tblGrid>
      <w:tr w:rsidR="002C7364" w14:paraId="3CB3F921" w14:textId="77777777" w:rsidTr="005600EA">
        <w:tc>
          <w:tcPr>
            <w:tcW w:w="2410" w:type="dxa"/>
          </w:tcPr>
          <w:p w14:paraId="3816E239" w14:textId="5432C1D3" w:rsidR="002C7364" w:rsidRPr="005600EA" w:rsidRDefault="002C7364" w:rsidP="005600EA">
            <w:pPr>
              <w:spacing w:before="120"/>
              <w:rPr>
                <w:rFonts w:ascii="Times New Roman" w:hAnsi="Times New Roman" w:cs="Times New Roman"/>
                <w:sz w:val="20"/>
                <w:szCs w:val="20"/>
                <w:lang w:val="en-US"/>
              </w:rPr>
            </w:pPr>
            <w:r w:rsidRPr="005600EA">
              <w:rPr>
                <w:rFonts w:ascii="Times New Roman" w:hAnsi="Times New Roman" w:cs="Times New Roman"/>
                <w:sz w:val="20"/>
                <w:szCs w:val="20"/>
                <w:lang w:val="en-US"/>
              </w:rPr>
              <w:t>November 2015</w:t>
            </w:r>
          </w:p>
        </w:tc>
        <w:tc>
          <w:tcPr>
            <w:tcW w:w="3119" w:type="dxa"/>
          </w:tcPr>
          <w:p w14:paraId="60F187E9" w14:textId="577BD03C" w:rsidR="002C7364" w:rsidRPr="005600EA" w:rsidRDefault="002C7364" w:rsidP="005600EA">
            <w:pPr>
              <w:spacing w:before="120"/>
              <w:rPr>
                <w:rFonts w:ascii="Times New Roman" w:hAnsi="Times New Roman" w:cs="Times New Roman"/>
                <w:sz w:val="20"/>
                <w:szCs w:val="20"/>
                <w:lang w:val="en-US"/>
              </w:rPr>
            </w:pPr>
            <w:r w:rsidRPr="005600EA">
              <w:rPr>
                <w:rFonts w:ascii="Times New Roman" w:hAnsi="Times New Roman" w:cs="Times New Roman"/>
                <w:sz w:val="20"/>
                <w:szCs w:val="20"/>
                <w:lang w:val="en-US"/>
              </w:rPr>
              <w:t xml:space="preserve">Motivation letter  </w:t>
            </w:r>
          </w:p>
        </w:tc>
        <w:tc>
          <w:tcPr>
            <w:tcW w:w="3517" w:type="dxa"/>
          </w:tcPr>
          <w:p w14:paraId="3944B984" w14:textId="77777777" w:rsidR="002C7364" w:rsidRPr="005600EA" w:rsidRDefault="002C7364" w:rsidP="005600EA">
            <w:pPr>
              <w:spacing w:before="120"/>
              <w:rPr>
                <w:rFonts w:ascii="Times New Roman" w:hAnsi="Times New Roman" w:cs="Times New Roman"/>
                <w:sz w:val="20"/>
                <w:szCs w:val="20"/>
                <w:lang w:val="en-US"/>
              </w:rPr>
            </w:pPr>
            <w:r w:rsidRPr="005600EA">
              <w:rPr>
                <w:rFonts w:ascii="Times New Roman" w:hAnsi="Times New Roman" w:cs="Times New Roman"/>
                <w:sz w:val="20"/>
                <w:szCs w:val="20"/>
                <w:lang w:val="en-US"/>
              </w:rPr>
              <w:t xml:space="preserve">Tasks </w:t>
            </w:r>
          </w:p>
          <w:p w14:paraId="2CF7E25E" w14:textId="77777777" w:rsidR="002C7364" w:rsidRPr="005600EA" w:rsidRDefault="002C7364" w:rsidP="00A05512">
            <w:pPr>
              <w:rPr>
                <w:rFonts w:ascii="Times New Roman" w:hAnsi="Times New Roman" w:cs="Times New Roman"/>
                <w:sz w:val="16"/>
                <w:szCs w:val="16"/>
                <w:lang w:val="en-US"/>
              </w:rPr>
            </w:pPr>
          </w:p>
        </w:tc>
      </w:tr>
      <w:tr w:rsidR="002C7364" w14:paraId="4217F73A" w14:textId="77777777" w:rsidTr="005600EA">
        <w:tc>
          <w:tcPr>
            <w:tcW w:w="2410" w:type="dxa"/>
          </w:tcPr>
          <w:p w14:paraId="34A0C135" w14:textId="77777777" w:rsidR="005600EA" w:rsidRDefault="005600EA" w:rsidP="005600EA">
            <w:pPr>
              <w:spacing w:before="120" w:after="240"/>
              <w:rPr>
                <w:rFonts w:ascii="Times New Roman" w:hAnsi="Times New Roman" w:cs="Times New Roman"/>
                <w:sz w:val="20"/>
                <w:szCs w:val="20"/>
                <w:lang w:val="en-US"/>
              </w:rPr>
            </w:pPr>
          </w:p>
          <w:p w14:paraId="5F693DAE" w14:textId="07D502AA" w:rsidR="002C7364" w:rsidRPr="005600EA" w:rsidRDefault="002C7364" w:rsidP="005600EA">
            <w:pPr>
              <w:spacing w:before="120" w:after="240"/>
              <w:rPr>
                <w:rFonts w:ascii="Times New Roman" w:hAnsi="Times New Roman" w:cs="Times New Roman"/>
                <w:sz w:val="20"/>
                <w:szCs w:val="20"/>
                <w:lang w:val="en-US"/>
              </w:rPr>
            </w:pPr>
            <w:r w:rsidRPr="005600EA">
              <w:rPr>
                <w:rFonts w:ascii="Times New Roman" w:hAnsi="Times New Roman" w:cs="Times New Roman"/>
                <w:sz w:val="20"/>
                <w:szCs w:val="20"/>
                <w:lang w:val="en-US"/>
              </w:rPr>
              <w:t>December 2015</w:t>
            </w:r>
          </w:p>
        </w:tc>
        <w:tc>
          <w:tcPr>
            <w:tcW w:w="3119" w:type="dxa"/>
          </w:tcPr>
          <w:p w14:paraId="1620DECE" w14:textId="77777777" w:rsidR="005600EA" w:rsidRDefault="005600EA" w:rsidP="00A05512">
            <w:pPr>
              <w:rPr>
                <w:rFonts w:ascii="Times New Roman" w:hAnsi="Times New Roman" w:cs="Times New Roman"/>
                <w:sz w:val="20"/>
                <w:szCs w:val="20"/>
                <w:lang w:val="en-US"/>
              </w:rPr>
            </w:pPr>
          </w:p>
          <w:p w14:paraId="0610426E" w14:textId="77777777" w:rsidR="005600EA" w:rsidRDefault="005600EA" w:rsidP="00A05512">
            <w:pPr>
              <w:rPr>
                <w:rFonts w:ascii="Times New Roman" w:hAnsi="Times New Roman" w:cs="Times New Roman"/>
                <w:sz w:val="20"/>
                <w:szCs w:val="20"/>
                <w:lang w:val="en-US"/>
              </w:rPr>
            </w:pPr>
          </w:p>
          <w:p w14:paraId="63701C1E" w14:textId="553D3AC3" w:rsidR="002C7364" w:rsidRPr="005600EA" w:rsidRDefault="002C7364"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First subsidy for reflection</w:t>
            </w:r>
          </w:p>
        </w:tc>
        <w:tc>
          <w:tcPr>
            <w:tcW w:w="3517" w:type="dxa"/>
          </w:tcPr>
          <w:p w14:paraId="02313D3C" w14:textId="58382345" w:rsidR="002C7364" w:rsidRPr="005600EA" w:rsidRDefault="002C7364" w:rsidP="005600EA">
            <w:pPr>
              <w:spacing w:before="120"/>
              <w:rPr>
                <w:rFonts w:ascii="Times New Roman" w:hAnsi="Times New Roman" w:cs="Times New Roman"/>
                <w:sz w:val="20"/>
                <w:szCs w:val="20"/>
                <w:lang w:val="en-US"/>
              </w:rPr>
            </w:pPr>
            <w:r w:rsidRPr="005600EA">
              <w:rPr>
                <w:rFonts w:ascii="Times New Roman" w:hAnsi="Times New Roman" w:cs="Times New Roman"/>
                <w:sz w:val="20"/>
                <w:szCs w:val="20"/>
                <w:lang w:val="en-US"/>
              </w:rPr>
              <w:t>Personal reflection</w:t>
            </w:r>
            <w:r w:rsidRPr="005600EA">
              <w:rPr>
                <w:rFonts w:ascii="Times New Roman" w:hAnsi="Times New Roman" w:cs="Times New Roman"/>
                <w:sz w:val="20"/>
                <w:szCs w:val="20"/>
                <w:lang w:val="en-US"/>
              </w:rPr>
              <w:t xml:space="preserve"> </w:t>
            </w:r>
          </w:p>
          <w:p w14:paraId="0137BDE3" w14:textId="77777777" w:rsidR="002C7364" w:rsidRPr="005600EA" w:rsidRDefault="002C7364"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Dialogue with the group</w:t>
            </w:r>
            <w:r w:rsidRPr="005600EA">
              <w:rPr>
                <w:rFonts w:ascii="Times New Roman" w:hAnsi="Times New Roman" w:cs="Times New Roman"/>
                <w:sz w:val="20"/>
                <w:szCs w:val="20"/>
                <w:lang w:val="en-US"/>
              </w:rPr>
              <w:t xml:space="preserve"> of Province</w:t>
            </w:r>
          </w:p>
          <w:p w14:paraId="50AC72AA" w14:textId="4751FE93" w:rsidR="002C7364" w:rsidRPr="005600EA" w:rsidRDefault="005600EA"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 xml:space="preserve">Possibility: </w:t>
            </w:r>
            <w:r w:rsidR="002C7364" w:rsidRPr="005600EA">
              <w:rPr>
                <w:rFonts w:ascii="Times New Roman" w:hAnsi="Times New Roman" w:cs="Times New Roman"/>
                <w:sz w:val="20"/>
                <w:szCs w:val="20"/>
                <w:lang w:val="en-US"/>
              </w:rPr>
              <w:t>Regional Video-conferen</w:t>
            </w:r>
            <w:r w:rsidR="002C7364" w:rsidRPr="005600EA">
              <w:rPr>
                <w:rFonts w:ascii="Times New Roman" w:hAnsi="Times New Roman" w:cs="Times New Roman"/>
                <w:sz w:val="20"/>
                <w:szCs w:val="20"/>
                <w:lang w:val="en-US"/>
              </w:rPr>
              <w:t>ce</w:t>
            </w:r>
          </w:p>
          <w:p w14:paraId="6F042FAD" w14:textId="77777777" w:rsidR="002C7364" w:rsidRPr="005600EA" w:rsidRDefault="002C7364"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Synthesis of the</w:t>
            </w:r>
            <w:r w:rsidRPr="005600EA">
              <w:rPr>
                <w:rFonts w:ascii="Times New Roman" w:hAnsi="Times New Roman" w:cs="Times New Roman"/>
                <w:sz w:val="20"/>
                <w:szCs w:val="20"/>
                <w:lang w:val="en-US"/>
              </w:rPr>
              <w:t xml:space="preserve"> Commission</w:t>
            </w:r>
          </w:p>
          <w:p w14:paraId="5EF397EB" w14:textId="1A84F32B" w:rsidR="002C7364" w:rsidRPr="005600EA" w:rsidRDefault="002C7364" w:rsidP="005600EA">
            <w:pPr>
              <w:spacing w:after="120"/>
              <w:rPr>
                <w:rFonts w:ascii="Times New Roman" w:hAnsi="Times New Roman" w:cs="Times New Roman"/>
                <w:sz w:val="20"/>
                <w:szCs w:val="20"/>
                <w:lang w:val="en-US"/>
              </w:rPr>
            </w:pPr>
            <w:r w:rsidRPr="005600EA">
              <w:rPr>
                <w:rFonts w:ascii="Times New Roman" w:hAnsi="Times New Roman" w:cs="Times New Roman"/>
                <w:sz w:val="20"/>
                <w:szCs w:val="20"/>
                <w:lang w:val="en-US"/>
              </w:rPr>
              <w:t>Send to the</w:t>
            </w:r>
            <w:r w:rsidRPr="005600EA">
              <w:rPr>
                <w:rFonts w:ascii="Times New Roman" w:hAnsi="Times New Roman" w:cs="Times New Roman"/>
                <w:sz w:val="20"/>
                <w:szCs w:val="20"/>
                <w:lang w:val="en-US"/>
              </w:rPr>
              <w:t xml:space="preserve"> Secretariat</w:t>
            </w:r>
          </w:p>
        </w:tc>
      </w:tr>
      <w:tr w:rsidR="002C7364" w14:paraId="36018C07" w14:textId="77777777" w:rsidTr="005600EA">
        <w:tc>
          <w:tcPr>
            <w:tcW w:w="2410" w:type="dxa"/>
          </w:tcPr>
          <w:p w14:paraId="38D13547" w14:textId="77777777" w:rsidR="005600EA" w:rsidRDefault="005600EA" w:rsidP="00A05512">
            <w:pPr>
              <w:rPr>
                <w:rFonts w:ascii="Times New Roman" w:hAnsi="Times New Roman" w:cs="Times New Roman"/>
                <w:sz w:val="20"/>
                <w:szCs w:val="20"/>
                <w:lang w:val="en-US"/>
              </w:rPr>
            </w:pPr>
          </w:p>
          <w:p w14:paraId="4CF5AAED" w14:textId="77777777" w:rsidR="005600EA" w:rsidRDefault="005600EA" w:rsidP="00A05512">
            <w:pPr>
              <w:rPr>
                <w:rFonts w:ascii="Times New Roman" w:hAnsi="Times New Roman" w:cs="Times New Roman"/>
                <w:sz w:val="20"/>
                <w:szCs w:val="20"/>
                <w:lang w:val="en-US"/>
              </w:rPr>
            </w:pPr>
          </w:p>
          <w:p w14:paraId="2C743248" w14:textId="50B57F98" w:rsidR="002C7364" w:rsidRPr="005600EA" w:rsidRDefault="002C7364"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May 2016</w:t>
            </w:r>
          </w:p>
        </w:tc>
        <w:tc>
          <w:tcPr>
            <w:tcW w:w="3119" w:type="dxa"/>
          </w:tcPr>
          <w:p w14:paraId="07AB208A" w14:textId="77777777" w:rsidR="005600EA" w:rsidRDefault="005600EA" w:rsidP="00A05512">
            <w:pPr>
              <w:rPr>
                <w:rFonts w:ascii="Times New Roman" w:hAnsi="Times New Roman" w:cs="Times New Roman"/>
                <w:sz w:val="20"/>
                <w:szCs w:val="20"/>
                <w:lang w:val="en-US"/>
              </w:rPr>
            </w:pPr>
          </w:p>
          <w:p w14:paraId="4B0C0AD3" w14:textId="77777777" w:rsidR="005600EA" w:rsidRDefault="005600EA" w:rsidP="00A05512">
            <w:pPr>
              <w:rPr>
                <w:rFonts w:ascii="Times New Roman" w:hAnsi="Times New Roman" w:cs="Times New Roman"/>
                <w:sz w:val="20"/>
                <w:szCs w:val="20"/>
                <w:lang w:val="en-US"/>
              </w:rPr>
            </w:pPr>
          </w:p>
          <w:p w14:paraId="00B9AF34" w14:textId="20A03031" w:rsidR="002C7364" w:rsidRPr="005600EA" w:rsidRDefault="002C7364"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 xml:space="preserve">Second subsidy for reflection  </w:t>
            </w:r>
          </w:p>
        </w:tc>
        <w:tc>
          <w:tcPr>
            <w:tcW w:w="3517" w:type="dxa"/>
          </w:tcPr>
          <w:p w14:paraId="302D81DF" w14:textId="77777777" w:rsidR="002C7364" w:rsidRPr="005600EA" w:rsidRDefault="002C7364" w:rsidP="005600EA">
            <w:pPr>
              <w:spacing w:before="120"/>
              <w:rPr>
                <w:rFonts w:ascii="Times New Roman" w:hAnsi="Times New Roman" w:cs="Times New Roman"/>
                <w:sz w:val="20"/>
                <w:szCs w:val="20"/>
                <w:lang w:val="en-US"/>
              </w:rPr>
            </w:pPr>
            <w:r w:rsidRPr="005600EA">
              <w:rPr>
                <w:rFonts w:ascii="Times New Roman" w:hAnsi="Times New Roman" w:cs="Times New Roman"/>
                <w:sz w:val="20"/>
                <w:szCs w:val="20"/>
                <w:lang w:val="en-US"/>
              </w:rPr>
              <w:t>Personal</w:t>
            </w:r>
            <w:r w:rsidRPr="005600EA">
              <w:rPr>
                <w:rFonts w:ascii="Times New Roman" w:hAnsi="Times New Roman" w:cs="Times New Roman"/>
                <w:sz w:val="20"/>
                <w:szCs w:val="20"/>
                <w:lang w:val="en-US"/>
              </w:rPr>
              <w:t xml:space="preserve"> reflection</w:t>
            </w:r>
          </w:p>
          <w:p w14:paraId="39A1CC5C" w14:textId="50F70F5D" w:rsidR="002C7364" w:rsidRPr="005600EA" w:rsidRDefault="002C7364"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Dialogue with the group</w:t>
            </w:r>
            <w:r w:rsidRPr="005600EA">
              <w:rPr>
                <w:rFonts w:ascii="Times New Roman" w:hAnsi="Times New Roman" w:cs="Times New Roman"/>
                <w:sz w:val="20"/>
                <w:szCs w:val="20"/>
                <w:lang w:val="en-US"/>
              </w:rPr>
              <w:t xml:space="preserve"> of Province</w:t>
            </w:r>
          </w:p>
          <w:p w14:paraId="31153C40" w14:textId="6B08AFED" w:rsidR="002C7364" w:rsidRPr="005600EA" w:rsidRDefault="005600EA"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 xml:space="preserve">Possibility: </w:t>
            </w:r>
            <w:r w:rsidRPr="005600EA">
              <w:rPr>
                <w:rFonts w:ascii="Times New Roman" w:hAnsi="Times New Roman" w:cs="Times New Roman"/>
                <w:sz w:val="20"/>
                <w:szCs w:val="20"/>
                <w:lang w:val="en-US"/>
              </w:rPr>
              <w:t>Regional Video-</w:t>
            </w:r>
            <w:r w:rsidRPr="005600EA">
              <w:rPr>
                <w:rFonts w:ascii="Times New Roman" w:hAnsi="Times New Roman" w:cs="Times New Roman"/>
                <w:sz w:val="20"/>
                <w:szCs w:val="20"/>
                <w:lang w:val="en-US"/>
              </w:rPr>
              <w:t>conference</w:t>
            </w:r>
          </w:p>
          <w:p w14:paraId="52D6B7B0" w14:textId="77777777" w:rsidR="002C7364" w:rsidRPr="005600EA" w:rsidRDefault="005600EA" w:rsidP="00A05512">
            <w:pPr>
              <w:rPr>
                <w:rFonts w:ascii="Times New Roman" w:hAnsi="Times New Roman" w:cs="Times New Roman"/>
                <w:sz w:val="20"/>
                <w:szCs w:val="20"/>
                <w:lang w:val="en-US"/>
              </w:rPr>
            </w:pPr>
            <w:r w:rsidRPr="005600EA">
              <w:rPr>
                <w:rFonts w:ascii="Times New Roman" w:hAnsi="Times New Roman" w:cs="Times New Roman"/>
                <w:sz w:val="20"/>
                <w:szCs w:val="20"/>
                <w:lang w:val="en-US"/>
              </w:rPr>
              <w:t>Synthesis of the</w:t>
            </w:r>
            <w:r w:rsidRPr="005600EA">
              <w:rPr>
                <w:rFonts w:ascii="Times New Roman" w:hAnsi="Times New Roman" w:cs="Times New Roman"/>
                <w:sz w:val="20"/>
                <w:szCs w:val="20"/>
                <w:lang w:val="en-US"/>
              </w:rPr>
              <w:t xml:space="preserve"> Commission</w:t>
            </w:r>
          </w:p>
          <w:p w14:paraId="6E831675" w14:textId="37D7C0B5" w:rsidR="005600EA" w:rsidRPr="005600EA" w:rsidRDefault="005600EA" w:rsidP="005600EA">
            <w:pPr>
              <w:spacing w:after="120"/>
              <w:rPr>
                <w:rFonts w:ascii="Times New Roman" w:hAnsi="Times New Roman" w:cs="Times New Roman"/>
                <w:sz w:val="20"/>
                <w:szCs w:val="20"/>
                <w:lang w:val="en-US"/>
              </w:rPr>
            </w:pPr>
            <w:r w:rsidRPr="005600EA">
              <w:rPr>
                <w:rFonts w:ascii="Times New Roman" w:hAnsi="Times New Roman" w:cs="Times New Roman"/>
                <w:sz w:val="20"/>
                <w:szCs w:val="20"/>
                <w:lang w:val="en-US"/>
              </w:rPr>
              <w:t>Send to the</w:t>
            </w:r>
            <w:r w:rsidRPr="005600EA">
              <w:rPr>
                <w:rFonts w:ascii="Times New Roman" w:hAnsi="Times New Roman" w:cs="Times New Roman"/>
                <w:sz w:val="20"/>
                <w:szCs w:val="20"/>
                <w:lang w:val="en-US"/>
              </w:rPr>
              <w:t xml:space="preserve"> Secretariat (July)</w:t>
            </w:r>
          </w:p>
        </w:tc>
      </w:tr>
      <w:tr w:rsidR="002C7364" w14:paraId="506FD5B5" w14:textId="77777777" w:rsidTr="005600EA">
        <w:tc>
          <w:tcPr>
            <w:tcW w:w="2410" w:type="dxa"/>
          </w:tcPr>
          <w:p w14:paraId="7465C1C8" w14:textId="6FAFC57B" w:rsidR="002C7364" w:rsidRPr="005600EA" w:rsidRDefault="005600EA" w:rsidP="005600EA">
            <w:pPr>
              <w:spacing w:before="120" w:after="120"/>
              <w:rPr>
                <w:rFonts w:ascii="Times New Roman" w:hAnsi="Times New Roman" w:cs="Times New Roman"/>
                <w:sz w:val="20"/>
                <w:szCs w:val="20"/>
                <w:lang w:val="en-US"/>
              </w:rPr>
            </w:pPr>
            <w:r w:rsidRPr="005600EA">
              <w:rPr>
                <w:rFonts w:ascii="Times New Roman" w:hAnsi="Times New Roman" w:cs="Times New Roman"/>
                <w:sz w:val="20"/>
                <w:szCs w:val="20"/>
                <w:lang w:val="en-US"/>
              </w:rPr>
              <w:lastRenderedPageBreak/>
              <w:t>August 2016</w:t>
            </w:r>
          </w:p>
        </w:tc>
        <w:tc>
          <w:tcPr>
            <w:tcW w:w="3119" w:type="dxa"/>
          </w:tcPr>
          <w:p w14:paraId="7EC7FC4E" w14:textId="7C0B7549" w:rsidR="002C7364" w:rsidRPr="005600EA" w:rsidRDefault="005600EA" w:rsidP="005600EA">
            <w:pPr>
              <w:spacing w:before="120" w:after="120"/>
              <w:rPr>
                <w:rFonts w:ascii="Times New Roman" w:hAnsi="Times New Roman" w:cs="Times New Roman"/>
                <w:sz w:val="20"/>
                <w:szCs w:val="20"/>
                <w:lang w:val="en-US"/>
              </w:rPr>
            </w:pPr>
            <w:r w:rsidRPr="005600EA">
              <w:rPr>
                <w:rFonts w:ascii="Times New Roman" w:hAnsi="Times New Roman" w:cs="Times New Roman"/>
                <w:sz w:val="20"/>
                <w:szCs w:val="20"/>
                <w:lang w:val="en-US"/>
              </w:rPr>
              <w:t xml:space="preserve">Drawing up of the instrument of work  </w:t>
            </w:r>
          </w:p>
        </w:tc>
        <w:tc>
          <w:tcPr>
            <w:tcW w:w="3517" w:type="dxa"/>
          </w:tcPr>
          <w:p w14:paraId="592736D8" w14:textId="3A067A81" w:rsidR="002C7364" w:rsidRPr="005600EA" w:rsidRDefault="005600EA" w:rsidP="005600EA">
            <w:pPr>
              <w:spacing w:before="120"/>
              <w:rPr>
                <w:rFonts w:ascii="Times New Roman" w:hAnsi="Times New Roman" w:cs="Times New Roman"/>
                <w:sz w:val="20"/>
                <w:szCs w:val="20"/>
                <w:lang w:val="en-US"/>
              </w:rPr>
            </w:pPr>
            <w:r w:rsidRPr="005600EA">
              <w:rPr>
                <w:rFonts w:ascii="Times New Roman" w:hAnsi="Times New Roman" w:cs="Times New Roman"/>
                <w:sz w:val="20"/>
                <w:szCs w:val="20"/>
                <w:lang w:val="en-US"/>
              </w:rPr>
              <w:t>Secretariat</w:t>
            </w:r>
          </w:p>
        </w:tc>
      </w:tr>
      <w:tr w:rsidR="002C7364" w14:paraId="6F38331C" w14:textId="77777777" w:rsidTr="005600EA">
        <w:tc>
          <w:tcPr>
            <w:tcW w:w="2410" w:type="dxa"/>
          </w:tcPr>
          <w:p w14:paraId="6D666767" w14:textId="2C46CEEF" w:rsidR="002C7364" w:rsidRPr="005600EA" w:rsidRDefault="005600EA" w:rsidP="005600EA">
            <w:pPr>
              <w:spacing w:before="120" w:after="120"/>
              <w:rPr>
                <w:rFonts w:ascii="Times New Roman" w:hAnsi="Times New Roman" w:cs="Times New Roman"/>
                <w:sz w:val="20"/>
                <w:szCs w:val="20"/>
                <w:lang w:val="en-US"/>
              </w:rPr>
            </w:pPr>
            <w:r w:rsidRPr="005600EA">
              <w:rPr>
                <w:rFonts w:ascii="Times New Roman" w:hAnsi="Times New Roman" w:cs="Times New Roman"/>
                <w:sz w:val="20"/>
                <w:szCs w:val="20"/>
                <w:lang w:val="en-US"/>
              </w:rPr>
              <w:t>September 2016</w:t>
            </w:r>
          </w:p>
        </w:tc>
        <w:tc>
          <w:tcPr>
            <w:tcW w:w="3119" w:type="dxa"/>
          </w:tcPr>
          <w:p w14:paraId="0C99D4C8" w14:textId="052E79CF" w:rsidR="002C7364" w:rsidRPr="005600EA" w:rsidRDefault="005600EA" w:rsidP="005600EA">
            <w:pPr>
              <w:spacing w:before="120" w:after="120"/>
              <w:rPr>
                <w:rFonts w:ascii="Times New Roman" w:hAnsi="Times New Roman" w:cs="Times New Roman"/>
                <w:sz w:val="20"/>
                <w:szCs w:val="20"/>
                <w:lang w:val="en-US"/>
              </w:rPr>
            </w:pPr>
            <w:r w:rsidRPr="005600EA">
              <w:rPr>
                <w:rFonts w:ascii="Times New Roman" w:hAnsi="Times New Roman" w:cs="Times New Roman"/>
                <w:sz w:val="20"/>
                <w:szCs w:val="20"/>
                <w:lang w:val="en-US"/>
              </w:rPr>
              <w:t>Sending out the instrument of work</w:t>
            </w:r>
          </w:p>
        </w:tc>
        <w:tc>
          <w:tcPr>
            <w:tcW w:w="3517" w:type="dxa"/>
          </w:tcPr>
          <w:p w14:paraId="0484A19A" w14:textId="2596868C" w:rsidR="002C7364" w:rsidRPr="005600EA" w:rsidRDefault="005600EA" w:rsidP="005600EA">
            <w:pPr>
              <w:spacing w:before="120" w:after="120"/>
              <w:rPr>
                <w:rFonts w:ascii="Times New Roman" w:hAnsi="Times New Roman" w:cs="Times New Roman"/>
                <w:sz w:val="20"/>
                <w:szCs w:val="20"/>
                <w:lang w:val="en-US"/>
              </w:rPr>
            </w:pPr>
            <w:r w:rsidRPr="005600EA">
              <w:rPr>
                <w:rFonts w:ascii="Times New Roman" w:hAnsi="Times New Roman" w:cs="Times New Roman"/>
                <w:sz w:val="20"/>
                <w:szCs w:val="20"/>
                <w:lang w:val="en-US"/>
              </w:rPr>
              <w:t>Secretariat</w:t>
            </w:r>
          </w:p>
        </w:tc>
      </w:tr>
      <w:tr w:rsidR="002C7364" w14:paraId="676FB285" w14:textId="77777777" w:rsidTr="005600EA">
        <w:tc>
          <w:tcPr>
            <w:tcW w:w="2410" w:type="dxa"/>
          </w:tcPr>
          <w:p w14:paraId="5A0DB2C7" w14:textId="2A9B6194" w:rsidR="002C7364" w:rsidRPr="005600EA" w:rsidRDefault="005600EA" w:rsidP="005600EA">
            <w:pPr>
              <w:spacing w:before="120" w:after="120"/>
              <w:rPr>
                <w:rFonts w:ascii="Times New Roman" w:hAnsi="Times New Roman" w:cs="Times New Roman"/>
                <w:sz w:val="20"/>
                <w:szCs w:val="20"/>
                <w:lang w:val="en-US"/>
              </w:rPr>
            </w:pPr>
            <w:r w:rsidRPr="005600EA">
              <w:rPr>
                <w:rFonts w:ascii="Times New Roman" w:hAnsi="Times New Roman" w:cs="Times New Roman"/>
                <w:sz w:val="20"/>
                <w:szCs w:val="20"/>
                <w:lang w:val="en-US"/>
              </w:rPr>
              <w:t>October 2016</w:t>
            </w:r>
          </w:p>
        </w:tc>
        <w:tc>
          <w:tcPr>
            <w:tcW w:w="3119" w:type="dxa"/>
          </w:tcPr>
          <w:p w14:paraId="5A907500" w14:textId="3D913EE4" w:rsidR="002C7364" w:rsidRPr="005600EA" w:rsidRDefault="005600EA" w:rsidP="005600EA">
            <w:pPr>
              <w:spacing w:before="120" w:after="120"/>
              <w:rPr>
                <w:rFonts w:ascii="Times New Roman" w:hAnsi="Times New Roman" w:cs="Times New Roman"/>
                <w:sz w:val="20"/>
                <w:szCs w:val="20"/>
                <w:lang w:val="en-US"/>
              </w:rPr>
            </w:pPr>
            <w:r w:rsidRPr="005600EA">
              <w:rPr>
                <w:rFonts w:ascii="Times New Roman" w:hAnsi="Times New Roman" w:cs="Times New Roman"/>
                <w:sz w:val="20"/>
                <w:szCs w:val="20"/>
                <w:lang w:val="en-US"/>
              </w:rPr>
              <w:t>Celebration of the Encounter</w:t>
            </w:r>
          </w:p>
        </w:tc>
        <w:tc>
          <w:tcPr>
            <w:tcW w:w="3517" w:type="dxa"/>
          </w:tcPr>
          <w:p w14:paraId="72E572BD" w14:textId="77777777" w:rsidR="002C7364" w:rsidRPr="005600EA" w:rsidRDefault="002C7364" w:rsidP="005600EA">
            <w:pPr>
              <w:spacing w:before="120" w:after="120"/>
              <w:rPr>
                <w:rFonts w:ascii="Times New Roman" w:hAnsi="Times New Roman" w:cs="Times New Roman"/>
                <w:sz w:val="20"/>
                <w:szCs w:val="20"/>
                <w:lang w:val="en-US"/>
              </w:rPr>
            </w:pPr>
          </w:p>
        </w:tc>
      </w:tr>
    </w:tbl>
    <w:p w14:paraId="0F2F52B6" w14:textId="77777777" w:rsidR="00A05512" w:rsidRDefault="00A05512" w:rsidP="00E561DE">
      <w:pPr>
        <w:jc w:val="both"/>
        <w:rPr>
          <w:rFonts w:ascii="Times New Roman" w:hAnsi="Times New Roman" w:cs="Times New Roman"/>
          <w:lang w:val="en-US"/>
        </w:rPr>
      </w:pPr>
    </w:p>
    <w:p w14:paraId="1F70FE7C" w14:textId="77777777" w:rsidR="005600EA" w:rsidRPr="002C7364" w:rsidRDefault="005600EA" w:rsidP="00E561DE">
      <w:pPr>
        <w:jc w:val="both"/>
        <w:rPr>
          <w:rFonts w:ascii="Times New Roman" w:hAnsi="Times New Roman" w:cs="Times New Roman"/>
          <w:lang w:val="en-US"/>
        </w:rPr>
      </w:pPr>
      <w:bookmarkStart w:id="0" w:name="_GoBack"/>
      <w:bookmarkEnd w:id="0"/>
    </w:p>
    <w:p w14:paraId="19277697" w14:textId="0D0FDB23" w:rsidR="00EF587A" w:rsidRPr="002C7364" w:rsidRDefault="00E61F88" w:rsidP="00EF587A">
      <w:pPr>
        <w:jc w:val="both"/>
        <w:rPr>
          <w:rFonts w:ascii="Times New Roman" w:hAnsi="Times New Roman" w:cs="Times New Roman"/>
        </w:rPr>
      </w:pPr>
      <w:r w:rsidRPr="002C7364">
        <w:rPr>
          <w:rFonts w:ascii="Times New Roman" w:hAnsi="Times New Roman" w:cs="Times New Roman"/>
          <w:lang w:val="en-US"/>
        </w:rPr>
        <w:tab/>
      </w:r>
      <w:r w:rsidR="00E13B44" w:rsidRPr="002C7364">
        <w:rPr>
          <w:rFonts w:ascii="Times New Roman" w:hAnsi="Times New Roman" w:cs="Times New Roman"/>
          <w:lang w:val="en-US"/>
        </w:rPr>
        <w:t xml:space="preserve">May Mary, guide and companion on the journey, be our inspiration and strength on this journey that we are going to begin. </w:t>
      </w:r>
    </w:p>
    <w:p w14:paraId="08267923" w14:textId="77777777" w:rsidR="005600EA" w:rsidRDefault="005600EA" w:rsidP="005600EA">
      <w:pPr>
        <w:ind w:left="4956" w:firstLine="708"/>
        <w:jc w:val="right"/>
        <w:rPr>
          <w:rFonts w:ascii="Times New Roman" w:hAnsi="Times New Roman" w:cs="Times New Roman"/>
          <w:i/>
          <w:lang w:val="en-US"/>
        </w:rPr>
      </w:pPr>
    </w:p>
    <w:p w14:paraId="22B9E999" w14:textId="5A09F20A" w:rsidR="00EE6172" w:rsidRPr="002C7364" w:rsidRDefault="00E13B44" w:rsidP="005600EA">
      <w:pPr>
        <w:ind w:left="4956" w:firstLine="708"/>
        <w:jc w:val="right"/>
        <w:rPr>
          <w:rFonts w:ascii="Times New Roman" w:hAnsi="Times New Roman" w:cs="Times New Roman"/>
          <w:lang w:val="en-US"/>
        </w:rPr>
      </w:pPr>
      <w:r w:rsidRPr="002C7364">
        <w:rPr>
          <w:rFonts w:ascii="Times New Roman" w:hAnsi="Times New Roman" w:cs="Times New Roman"/>
          <w:i/>
          <w:lang w:val="en-US"/>
        </w:rPr>
        <w:t xml:space="preserve">Secretariat of the Laity </w:t>
      </w:r>
    </w:p>
    <w:sectPr w:rsidR="00EE6172" w:rsidRPr="002C7364" w:rsidSect="002C7364">
      <w:pgSz w:w="11906" w:h="16838"/>
      <w:pgMar w:top="1361" w:right="1361" w:bottom="136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6AC"/>
    <w:multiLevelType w:val="hybridMultilevel"/>
    <w:tmpl w:val="447E13CE"/>
    <w:lvl w:ilvl="0" w:tplc="7CDECE3A">
      <w:numFmt w:val="bullet"/>
      <w:lvlText w:val=""/>
      <w:lvlJc w:val="left"/>
      <w:pPr>
        <w:ind w:left="660" w:hanging="360"/>
      </w:pPr>
      <w:rPr>
        <w:rFonts w:ascii="Symbol" w:eastAsiaTheme="minorHAnsi" w:hAnsi="Symbol" w:cstheme="minorBidi"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 w15:restartNumberingAfterBreak="0">
    <w:nsid w:val="45BD243A"/>
    <w:multiLevelType w:val="hybridMultilevel"/>
    <w:tmpl w:val="ACC0AFE0"/>
    <w:lvl w:ilvl="0" w:tplc="1E142CB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2C5BED"/>
    <w:multiLevelType w:val="hybridMultilevel"/>
    <w:tmpl w:val="A412BE5E"/>
    <w:lvl w:ilvl="0" w:tplc="3984F5A8">
      <w:numFmt w:val="bullet"/>
      <w:lvlText w:val=""/>
      <w:lvlJc w:val="left"/>
      <w:pPr>
        <w:ind w:left="675"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8C016A"/>
    <w:multiLevelType w:val="hybridMultilevel"/>
    <w:tmpl w:val="E954EEC4"/>
    <w:lvl w:ilvl="0" w:tplc="3984F5A8">
      <w:numFmt w:val="bullet"/>
      <w:lvlText w:val=""/>
      <w:lvlJc w:val="left"/>
      <w:pPr>
        <w:ind w:left="1070" w:hanging="360"/>
      </w:pPr>
      <w:rPr>
        <w:rFonts w:ascii="Symbol" w:eastAsiaTheme="minorHAnsi" w:hAnsi="Symbol" w:cstheme="minorBid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15:restartNumberingAfterBreak="0">
    <w:nsid w:val="7C4836E8"/>
    <w:multiLevelType w:val="hybridMultilevel"/>
    <w:tmpl w:val="4A1A4B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D6"/>
    <w:rsid w:val="00165FDE"/>
    <w:rsid w:val="001A0BCD"/>
    <w:rsid w:val="001C7599"/>
    <w:rsid w:val="001E5CDB"/>
    <w:rsid w:val="002702B6"/>
    <w:rsid w:val="002C7364"/>
    <w:rsid w:val="003040E6"/>
    <w:rsid w:val="0039471B"/>
    <w:rsid w:val="00414855"/>
    <w:rsid w:val="005600EA"/>
    <w:rsid w:val="005813DB"/>
    <w:rsid w:val="006A495A"/>
    <w:rsid w:val="006B5597"/>
    <w:rsid w:val="007A440A"/>
    <w:rsid w:val="00903BCB"/>
    <w:rsid w:val="009333F7"/>
    <w:rsid w:val="009A6629"/>
    <w:rsid w:val="00A05512"/>
    <w:rsid w:val="00AE7A73"/>
    <w:rsid w:val="00BC7564"/>
    <w:rsid w:val="00C06CE9"/>
    <w:rsid w:val="00C07EAC"/>
    <w:rsid w:val="00CC0124"/>
    <w:rsid w:val="00D055D6"/>
    <w:rsid w:val="00D81773"/>
    <w:rsid w:val="00E13B44"/>
    <w:rsid w:val="00E561DE"/>
    <w:rsid w:val="00E61F88"/>
    <w:rsid w:val="00EE6172"/>
    <w:rsid w:val="00EF587A"/>
    <w:rsid w:val="00FC6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641"/>
  <w15:docId w15:val="{8B47D737-06D8-445C-8CB2-FA351C79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5D6"/>
    <w:pPr>
      <w:ind w:left="720"/>
      <w:contextualSpacing/>
    </w:pPr>
  </w:style>
  <w:style w:type="table" w:styleId="Tablaconcuadrcula">
    <w:name w:val="Table Grid"/>
    <w:basedOn w:val="Tablanormal"/>
    <w:uiPriority w:val="39"/>
    <w:rsid w:val="00A0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813DB"/>
    <w:rPr>
      <w:sz w:val="16"/>
      <w:szCs w:val="16"/>
    </w:rPr>
  </w:style>
  <w:style w:type="paragraph" w:styleId="Textocomentario">
    <w:name w:val="annotation text"/>
    <w:basedOn w:val="Normal"/>
    <w:link w:val="TextocomentarioCar"/>
    <w:uiPriority w:val="99"/>
    <w:semiHidden/>
    <w:unhideWhenUsed/>
    <w:rsid w:val="005813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3DB"/>
    <w:rPr>
      <w:sz w:val="20"/>
      <w:szCs w:val="20"/>
    </w:rPr>
  </w:style>
  <w:style w:type="paragraph" w:styleId="Asuntodelcomentario">
    <w:name w:val="annotation subject"/>
    <w:basedOn w:val="Textocomentario"/>
    <w:next w:val="Textocomentario"/>
    <w:link w:val="AsuntodelcomentarioCar"/>
    <w:uiPriority w:val="99"/>
    <w:semiHidden/>
    <w:unhideWhenUsed/>
    <w:rsid w:val="005813DB"/>
    <w:rPr>
      <w:b/>
      <w:bCs/>
    </w:rPr>
  </w:style>
  <w:style w:type="character" w:customStyle="1" w:styleId="AsuntodelcomentarioCar">
    <w:name w:val="Asunto del comentario Car"/>
    <w:basedOn w:val="TextocomentarioCar"/>
    <w:link w:val="Asuntodelcomentario"/>
    <w:uiPriority w:val="99"/>
    <w:semiHidden/>
    <w:rsid w:val="005813DB"/>
    <w:rPr>
      <w:b/>
      <w:bCs/>
      <w:sz w:val="20"/>
      <w:szCs w:val="20"/>
    </w:rPr>
  </w:style>
  <w:style w:type="paragraph" w:styleId="Textodeglobo">
    <w:name w:val="Balloon Text"/>
    <w:basedOn w:val="Normal"/>
    <w:link w:val="TextodegloboCar"/>
    <w:uiPriority w:val="99"/>
    <w:semiHidden/>
    <w:unhideWhenUsed/>
    <w:rsid w:val="00581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4E72-1CF1-475D-859E-37782FF2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Javier Espinosa</dc:creator>
  <cp:lastModifiedBy>José Javier Espinosa</cp:lastModifiedBy>
  <cp:revision>9</cp:revision>
  <cp:lastPrinted>2015-11-23T15:21:00Z</cp:lastPrinted>
  <dcterms:created xsi:type="dcterms:W3CDTF">2015-11-22T14:31:00Z</dcterms:created>
  <dcterms:modified xsi:type="dcterms:W3CDTF">2015-11-23T15:22:00Z</dcterms:modified>
</cp:coreProperties>
</file>