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EF389" w14:textId="77777777" w:rsidR="00AE7A73" w:rsidRDefault="00AE7A73">
      <w:r w:rsidRPr="00BA1DD3">
        <w:rPr>
          <w:noProof/>
          <w:lang w:eastAsia="es-ES"/>
        </w:rPr>
        <w:drawing>
          <wp:anchor distT="0" distB="0" distL="114300" distR="114300" simplePos="0" relativeHeight="251658240" behindDoc="1" locked="0" layoutInCell="1" allowOverlap="1" wp14:anchorId="51434B4D" wp14:editId="4FC5AB39">
            <wp:simplePos x="0" y="0"/>
            <wp:positionH relativeFrom="column">
              <wp:posOffset>-3175</wp:posOffset>
            </wp:positionH>
            <wp:positionV relativeFrom="paragraph">
              <wp:posOffset>14605</wp:posOffset>
            </wp:positionV>
            <wp:extent cx="2057400" cy="1083483"/>
            <wp:effectExtent l="0" t="0" r="0" b="2540"/>
            <wp:wrapTight wrapText="bothSides">
              <wp:wrapPolygon edited="0">
                <wp:start x="0" y="0"/>
                <wp:lineTo x="0" y="21271"/>
                <wp:lineTo x="21400" y="21271"/>
                <wp:lineTo x="21400" y="0"/>
                <wp:lineTo x="0" y="0"/>
              </wp:wrapPolygon>
            </wp:wrapTight>
            <wp:docPr id="1" name="Imagen 1" descr="C:\Users\Roma\Documents\Encuentro LISBOA octubre 2011\Logo Secretariado\logo-color_lu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Roma\Documents\Encuentro LISBOA octubre 2011\Logo Secretariado\logo-color_lui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0834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18312" w14:textId="77777777" w:rsidR="00AE7A73" w:rsidRDefault="00AE7A73" w:rsidP="00AE7A73"/>
    <w:p w14:paraId="1DEE1B24" w14:textId="77777777" w:rsidR="00AE7A73" w:rsidRDefault="00AE7A73" w:rsidP="00AE7A73">
      <w:pPr>
        <w:jc w:val="right"/>
      </w:pPr>
    </w:p>
    <w:p w14:paraId="5293EBA3" w14:textId="77777777" w:rsidR="00AE7A73" w:rsidRPr="00E61F88" w:rsidRDefault="00AE7A73" w:rsidP="00AE7A73">
      <w:pPr>
        <w:jc w:val="right"/>
        <w:rPr>
          <w:rFonts w:ascii="Times New Roman" w:hAnsi="Times New Roman" w:cs="Times New Roman"/>
        </w:rPr>
      </w:pPr>
      <w:r w:rsidRPr="00E61F88">
        <w:rPr>
          <w:rFonts w:ascii="Times New Roman" w:hAnsi="Times New Roman" w:cs="Times New Roman"/>
        </w:rPr>
        <w:t>Roma, noviembre 2015</w:t>
      </w:r>
    </w:p>
    <w:p w14:paraId="60D8BC71" w14:textId="77777777" w:rsidR="00C06CE9" w:rsidRDefault="00C06CE9" w:rsidP="00C06CE9">
      <w:pPr>
        <w:rPr>
          <w:b/>
        </w:rPr>
      </w:pPr>
    </w:p>
    <w:p w14:paraId="75C2345B" w14:textId="77777777" w:rsidR="00C06CE9" w:rsidRPr="00AE7A73" w:rsidRDefault="00C06CE9" w:rsidP="00C06CE9">
      <w:pPr>
        <w:rPr>
          <w:b/>
        </w:rPr>
      </w:pPr>
      <w:r w:rsidRPr="00AE7A73">
        <w:rPr>
          <w:b/>
        </w:rPr>
        <w:t>A LOS MIEMBROS DE LAS COMISIONES CONTINENTALES</w:t>
      </w:r>
    </w:p>
    <w:p w14:paraId="365F8A2F" w14:textId="77777777" w:rsidR="00AE7A73" w:rsidRPr="00D81773" w:rsidRDefault="00C06CE9" w:rsidP="006A495A">
      <w:pPr>
        <w:ind w:firstLine="708"/>
        <w:jc w:val="both"/>
        <w:rPr>
          <w:rFonts w:ascii="Times New Roman" w:hAnsi="Times New Roman" w:cs="Times New Roman"/>
        </w:rPr>
      </w:pPr>
      <w:r w:rsidRPr="00D81773">
        <w:rPr>
          <w:rFonts w:ascii="Times New Roman" w:hAnsi="Times New Roman" w:cs="Times New Roman"/>
        </w:rPr>
        <w:t>El último encuentro del Secretariado ampliado nos permitió</w:t>
      </w:r>
      <w:r w:rsidR="006A495A" w:rsidRPr="00D81773">
        <w:rPr>
          <w:rFonts w:ascii="Times New Roman" w:hAnsi="Times New Roman" w:cs="Times New Roman"/>
        </w:rPr>
        <w:t xml:space="preserve"> precisar el proceso de preparación para la reunión de las Comisiones continentales, prevista para octubre del 2016, en el Hermitage. Esta primera carta tiene por objetivo invitarles a compartir un camino de oración y reflexión hasta la celebración de nuestro encuentro. </w:t>
      </w:r>
    </w:p>
    <w:p w14:paraId="0A45021F" w14:textId="595C95ED" w:rsidR="00D81773" w:rsidRPr="00D81773" w:rsidRDefault="006A495A" w:rsidP="00D81773">
      <w:pPr>
        <w:spacing w:after="0"/>
        <w:jc w:val="both"/>
        <w:rPr>
          <w:rFonts w:ascii="Times New Roman" w:hAnsi="Times New Roman" w:cs="Times New Roman"/>
          <w:lang w:val="en-US"/>
        </w:rPr>
      </w:pPr>
      <w:r w:rsidRPr="005813DB">
        <w:rPr>
          <w:rFonts w:ascii="Times New Roman" w:hAnsi="Times New Roman" w:cs="Times New Roman"/>
          <w:sz w:val="24"/>
          <w:szCs w:val="24"/>
        </w:rPr>
        <w:tab/>
      </w:r>
      <w:r w:rsidR="00D81773" w:rsidRPr="00D81773">
        <w:rPr>
          <w:rFonts w:ascii="Times New Roman" w:hAnsi="Times New Roman" w:cs="Times New Roman"/>
        </w:rPr>
        <w:t xml:space="preserve">Sentimos el llamado a ser eco </w:t>
      </w:r>
      <w:r w:rsidRPr="00D81773">
        <w:rPr>
          <w:rFonts w:ascii="Times New Roman" w:hAnsi="Times New Roman" w:cs="Times New Roman"/>
        </w:rPr>
        <w:t>de los procesos vividos en los últimos años en el Instituto,</w:t>
      </w:r>
      <w:r w:rsidRPr="005813DB">
        <w:rPr>
          <w:rFonts w:ascii="Times New Roman" w:hAnsi="Times New Roman" w:cs="Times New Roman"/>
        </w:rPr>
        <w:t xml:space="preserve"> </w:t>
      </w:r>
      <w:r w:rsidR="002D1A03">
        <w:rPr>
          <w:rFonts w:ascii="Times New Roman" w:hAnsi="Times New Roman" w:cs="Times New Roman"/>
        </w:rPr>
        <w:t>en referencia</w:t>
      </w:r>
      <w:r w:rsidR="00D81773" w:rsidRPr="005813DB">
        <w:rPr>
          <w:rFonts w:ascii="Times New Roman" w:hAnsi="Times New Roman" w:cs="Times New Roman"/>
        </w:rPr>
        <w:t xml:space="preserve"> a la “nueva relación” </w:t>
      </w:r>
      <w:r w:rsidR="00D81773" w:rsidRPr="00D81773">
        <w:rPr>
          <w:rFonts w:ascii="Times New Roman" w:eastAsia="Cambria" w:hAnsi="Times New Roman" w:cs="Times New Roman"/>
        </w:rPr>
        <w:t>y a ofrecer propuestas al Capítulo General que recojan la experiencia de tales procesos, y así promover una mayor vitalidad del carisma marista en un futuro de comunión.</w:t>
      </w:r>
      <w:r w:rsidR="00D81773">
        <w:rPr>
          <w:rFonts w:ascii="Times New Roman" w:eastAsia="Cambria" w:hAnsi="Times New Roman" w:cs="Times New Roman"/>
        </w:rPr>
        <w:t xml:space="preserve"> Sería la ocasión de propiciar “juntos un nuevo inicio”.</w:t>
      </w:r>
      <w:r w:rsidR="00EE6172">
        <w:rPr>
          <w:rFonts w:ascii="Times New Roman" w:eastAsia="Cambria" w:hAnsi="Times New Roman" w:cs="Times New Roman"/>
        </w:rPr>
        <w:t xml:space="preserve"> </w:t>
      </w:r>
    </w:p>
    <w:p w14:paraId="146F18F6" w14:textId="77777777" w:rsidR="00D81773" w:rsidRPr="00D81773" w:rsidRDefault="00D81773" w:rsidP="00D81773">
      <w:pPr>
        <w:spacing w:after="0"/>
        <w:jc w:val="both"/>
        <w:rPr>
          <w:rFonts w:ascii="Times New Roman" w:hAnsi="Times New Roman" w:cs="Times New Roman"/>
          <w:lang w:val="en-US"/>
        </w:rPr>
      </w:pPr>
      <w:bookmarkStart w:id="0" w:name="_GoBack"/>
      <w:bookmarkEnd w:id="0"/>
    </w:p>
    <w:p w14:paraId="051D439A" w14:textId="77777777" w:rsidR="00EE6172" w:rsidRPr="00EE6172" w:rsidRDefault="00EE6172" w:rsidP="003040E6">
      <w:pPr>
        <w:spacing w:after="0"/>
        <w:ind w:firstLine="708"/>
        <w:jc w:val="both"/>
        <w:rPr>
          <w:rFonts w:ascii="Times New Roman" w:eastAsia="Cambria" w:hAnsi="Times New Roman" w:cs="Times New Roman"/>
        </w:rPr>
      </w:pPr>
      <w:r w:rsidRPr="00EE6172">
        <w:rPr>
          <w:rFonts w:ascii="Times New Roman" w:eastAsia="Cambria" w:hAnsi="Times New Roman" w:cs="Times New Roman"/>
        </w:rPr>
        <w:t>El diseño tanto de la preparación como de la celebración de tal encuentro internacional ha tenido en cuenta las observaciones recibidas después del env</w:t>
      </w:r>
      <w:r>
        <w:rPr>
          <w:rFonts w:ascii="Times New Roman" w:eastAsia="Cambria" w:hAnsi="Times New Roman" w:cs="Times New Roman"/>
        </w:rPr>
        <w:t xml:space="preserve">ío </w:t>
      </w:r>
      <w:r w:rsidRPr="00EE6172">
        <w:rPr>
          <w:rFonts w:ascii="Times New Roman" w:eastAsia="Cambria" w:hAnsi="Times New Roman" w:cs="Times New Roman"/>
        </w:rPr>
        <w:t>del Proyecto</w:t>
      </w:r>
      <w:r>
        <w:rPr>
          <w:rFonts w:ascii="Times New Roman" w:eastAsia="Cambria" w:hAnsi="Times New Roman" w:cs="Times New Roman"/>
        </w:rPr>
        <w:t xml:space="preserve"> a cada Comisión continental. Les adjuntamos de nuevo, tal Proyecto. En él pueden ver los objetivos, posibles contenidos, participantes… Sirva recordar las fechas: </w:t>
      </w:r>
      <w:r>
        <w:rPr>
          <w:rFonts w:ascii="Times New Roman" w:hAnsi="Times New Roman"/>
        </w:rPr>
        <w:t>3 – 8</w:t>
      </w:r>
      <w:r w:rsidRPr="00EE6172">
        <w:rPr>
          <w:rFonts w:ascii="Times New Roman" w:hAnsi="Times New Roman"/>
        </w:rPr>
        <w:t xml:space="preserve"> de octubre 2016</w:t>
      </w:r>
      <w:r>
        <w:rPr>
          <w:rFonts w:ascii="Times New Roman" w:hAnsi="Times New Roman"/>
        </w:rPr>
        <w:t xml:space="preserve"> (llegar el 2 y viajar el 9 de octubre). </w:t>
      </w:r>
      <w:r w:rsidR="003040E6">
        <w:rPr>
          <w:rFonts w:ascii="Times New Roman" w:hAnsi="Times New Roman"/>
        </w:rPr>
        <w:t>Con una presencia de 40 a 45 participantes.</w:t>
      </w:r>
    </w:p>
    <w:p w14:paraId="4EB72131" w14:textId="77777777" w:rsidR="003040E6" w:rsidRDefault="003040E6" w:rsidP="003040E6">
      <w:pPr>
        <w:spacing w:after="0"/>
        <w:jc w:val="both"/>
      </w:pPr>
    </w:p>
    <w:p w14:paraId="6281421F" w14:textId="149F18AB" w:rsidR="003040E6" w:rsidRPr="003040E6" w:rsidRDefault="003040E6" w:rsidP="003040E6">
      <w:pPr>
        <w:ind w:firstLine="708"/>
        <w:jc w:val="both"/>
        <w:rPr>
          <w:rFonts w:ascii="Times New Roman" w:hAnsi="Times New Roman"/>
        </w:rPr>
      </w:pPr>
      <w:r w:rsidRPr="003040E6">
        <w:rPr>
          <w:rFonts w:ascii="Times New Roman" w:hAnsi="Times New Roman"/>
        </w:rPr>
        <w:t>Subrayamos la importancia de la preparación. Va a s</w:t>
      </w:r>
      <w:r w:rsidR="00A05512">
        <w:rPr>
          <w:rFonts w:ascii="Times New Roman" w:hAnsi="Times New Roman"/>
        </w:rPr>
        <w:t xml:space="preserve">uponer oración, discernimiento y </w:t>
      </w:r>
      <w:r w:rsidRPr="003040E6">
        <w:rPr>
          <w:rFonts w:ascii="Times New Roman" w:hAnsi="Times New Roman"/>
        </w:rPr>
        <w:t>diálogo</w:t>
      </w:r>
      <w:r w:rsidR="00A05512">
        <w:rPr>
          <w:rFonts w:ascii="Times New Roman" w:hAnsi="Times New Roman"/>
        </w:rPr>
        <w:t>.</w:t>
      </w:r>
      <w:r w:rsidRPr="003040E6">
        <w:rPr>
          <w:rFonts w:ascii="Times New Roman" w:hAnsi="Times New Roman"/>
        </w:rPr>
        <w:t xml:space="preserve"> </w:t>
      </w:r>
      <w:r>
        <w:rPr>
          <w:rFonts w:ascii="Times New Roman" w:hAnsi="Times New Roman"/>
        </w:rPr>
        <w:t xml:space="preserve"> Desde el Secretariado queremos crear las mejores condiciones para ello. En </w:t>
      </w:r>
      <w:r w:rsidRPr="00E561DE">
        <w:rPr>
          <w:rFonts w:ascii="Times New Roman" w:hAnsi="Times New Roman"/>
        </w:rPr>
        <w:t>diciembre y en mayo</w:t>
      </w:r>
      <w:r>
        <w:rPr>
          <w:rFonts w:ascii="Times New Roman" w:hAnsi="Times New Roman"/>
        </w:rPr>
        <w:t xml:space="preserve"> le</w:t>
      </w:r>
      <w:r w:rsidR="00A05512">
        <w:rPr>
          <w:rFonts w:ascii="Times New Roman" w:hAnsi="Times New Roman"/>
        </w:rPr>
        <w:t>s</w:t>
      </w:r>
      <w:r>
        <w:rPr>
          <w:rFonts w:ascii="Times New Roman" w:hAnsi="Times New Roman"/>
        </w:rPr>
        <w:t xml:space="preserve"> llegará un subsidio para reflexionar sobre algunos de los contenidos del encuentro. Es un ejercicio personal pero que puede ser compartido con la comisión provincial u otro grupo. Posteriormente, en cada región,</w:t>
      </w:r>
      <w:r w:rsidR="006B5597">
        <w:rPr>
          <w:rFonts w:ascii="Times New Roman" w:hAnsi="Times New Roman"/>
        </w:rPr>
        <w:t xml:space="preserve"> la Comisión continental hará una síntesis de todo lo recibido,</w:t>
      </w:r>
      <w:r>
        <w:rPr>
          <w:rFonts w:ascii="Times New Roman" w:hAnsi="Times New Roman"/>
        </w:rPr>
        <w:t xml:space="preserve"> </w:t>
      </w:r>
      <w:r w:rsidR="006B5597" w:rsidRPr="006B5597">
        <w:rPr>
          <w:rFonts w:ascii="Times New Roman" w:hAnsi="Times New Roman"/>
        </w:rPr>
        <w:t>p</w:t>
      </w:r>
      <w:r>
        <w:rPr>
          <w:rFonts w:ascii="Times New Roman" w:hAnsi="Times New Roman"/>
        </w:rPr>
        <w:t xml:space="preserve">ara enviarla al Secretariado. </w:t>
      </w:r>
      <w:r w:rsidR="00A05512">
        <w:rPr>
          <w:rFonts w:ascii="Times New Roman" w:hAnsi="Times New Roman"/>
        </w:rPr>
        <w:t xml:space="preserve">Esta síntesis vendría configurada en una videoconferencia con los miembros de la Comisión continental. </w:t>
      </w:r>
      <w:r>
        <w:rPr>
          <w:rFonts w:ascii="Times New Roman" w:hAnsi="Times New Roman"/>
        </w:rPr>
        <w:t>Los aportes de todas las Comisiones continentales serían integrados en un documento único que serviría de instrumento de trabajo para el encuentro en el Hermitage. Sería enviado este documento en el mes de septiembre, un mes antes del encuentro.</w:t>
      </w:r>
    </w:p>
    <w:p w14:paraId="13D279A1" w14:textId="77777777" w:rsidR="00EE6172" w:rsidRDefault="00A05512" w:rsidP="00A05512">
      <w:pPr>
        <w:ind w:firstLine="708"/>
        <w:rPr>
          <w:rFonts w:ascii="Times New Roman" w:hAnsi="Times New Roman"/>
        </w:rPr>
      </w:pPr>
      <w:r>
        <w:rPr>
          <w:rFonts w:ascii="Times New Roman" w:hAnsi="Times New Roman"/>
        </w:rPr>
        <w:t>En un</w:t>
      </w:r>
      <w:r w:rsidRPr="00A05512">
        <w:rPr>
          <w:rFonts w:ascii="Times New Roman" w:hAnsi="Times New Roman"/>
        </w:rPr>
        <w:t xml:space="preserve"> cuadro de síntesis así viene pensado el proceso:</w:t>
      </w:r>
    </w:p>
    <w:tbl>
      <w:tblPr>
        <w:tblStyle w:val="Tablaconcuadrcula"/>
        <w:tblW w:w="9067" w:type="dxa"/>
        <w:tblLook w:val="04A0" w:firstRow="1" w:lastRow="0" w:firstColumn="1" w:lastColumn="0" w:noHBand="0" w:noVBand="1"/>
      </w:tblPr>
      <w:tblGrid>
        <w:gridCol w:w="1980"/>
        <w:gridCol w:w="3682"/>
        <w:gridCol w:w="3405"/>
      </w:tblGrid>
      <w:tr w:rsidR="00A05512" w:rsidRPr="00A05512" w14:paraId="4C888682" w14:textId="77777777" w:rsidTr="002D1A03">
        <w:tc>
          <w:tcPr>
            <w:tcW w:w="1980" w:type="dxa"/>
          </w:tcPr>
          <w:p w14:paraId="0C90CB37" w14:textId="77777777" w:rsidR="00A05512" w:rsidRPr="00A05512" w:rsidRDefault="00A05512" w:rsidP="00E61F88">
            <w:pPr>
              <w:spacing w:before="120" w:after="120"/>
              <w:rPr>
                <w:rFonts w:ascii="Times New Roman" w:hAnsi="Times New Roman"/>
                <w:sz w:val="20"/>
                <w:szCs w:val="20"/>
              </w:rPr>
            </w:pPr>
            <w:r w:rsidRPr="00A05512">
              <w:rPr>
                <w:rFonts w:ascii="Times New Roman" w:hAnsi="Times New Roman"/>
                <w:sz w:val="20"/>
                <w:szCs w:val="20"/>
              </w:rPr>
              <w:t>Noviembre 2015</w:t>
            </w:r>
          </w:p>
        </w:tc>
        <w:tc>
          <w:tcPr>
            <w:tcW w:w="3682" w:type="dxa"/>
          </w:tcPr>
          <w:p w14:paraId="29D0B986" w14:textId="77777777" w:rsidR="00A05512" w:rsidRPr="00A05512" w:rsidRDefault="00A05512" w:rsidP="00E61F88">
            <w:pPr>
              <w:spacing w:before="120" w:after="120"/>
              <w:rPr>
                <w:rFonts w:ascii="Times New Roman" w:hAnsi="Times New Roman"/>
                <w:sz w:val="20"/>
                <w:szCs w:val="20"/>
              </w:rPr>
            </w:pPr>
            <w:r w:rsidRPr="00A05512">
              <w:rPr>
                <w:rFonts w:ascii="Times New Roman" w:hAnsi="Times New Roman"/>
                <w:sz w:val="20"/>
                <w:szCs w:val="20"/>
              </w:rPr>
              <w:t>Carta motivadora</w:t>
            </w:r>
          </w:p>
        </w:tc>
        <w:tc>
          <w:tcPr>
            <w:tcW w:w="3405" w:type="dxa"/>
          </w:tcPr>
          <w:p w14:paraId="476A1A87" w14:textId="77777777" w:rsidR="00A05512" w:rsidRPr="00A05512" w:rsidRDefault="009A6629" w:rsidP="00E61F88">
            <w:pPr>
              <w:spacing w:before="120" w:after="120"/>
              <w:rPr>
                <w:rFonts w:ascii="Times New Roman" w:hAnsi="Times New Roman"/>
                <w:sz w:val="20"/>
                <w:szCs w:val="20"/>
              </w:rPr>
            </w:pPr>
            <w:r w:rsidRPr="006B5597">
              <w:rPr>
                <w:rFonts w:ascii="Times New Roman" w:hAnsi="Times New Roman"/>
                <w:sz w:val="20"/>
                <w:szCs w:val="20"/>
              </w:rPr>
              <w:t>Tareas</w:t>
            </w:r>
          </w:p>
        </w:tc>
      </w:tr>
      <w:tr w:rsidR="00A05512" w:rsidRPr="00A05512" w14:paraId="0A77CB92" w14:textId="77777777" w:rsidTr="002D1A03">
        <w:tc>
          <w:tcPr>
            <w:tcW w:w="1980" w:type="dxa"/>
          </w:tcPr>
          <w:p w14:paraId="2C9CFE6C" w14:textId="77777777" w:rsidR="00A05512" w:rsidRPr="00A05512" w:rsidRDefault="00A05512" w:rsidP="00E61F88">
            <w:pPr>
              <w:spacing w:before="120"/>
              <w:rPr>
                <w:rFonts w:ascii="Times New Roman" w:hAnsi="Times New Roman"/>
                <w:sz w:val="20"/>
                <w:szCs w:val="20"/>
              </w:rPr>
            </w:pPr>
            <w:r w:rsidRPr="00A05512">
              <w:rPr>
                <w:rFonts w:ascii="Times New Roman" w:hAnsi="Times New Roman"/>
                <w:sz w:val="20"/>
                <w:szCs w:val="20"/>
              </w:rPr>
              <w:t>Diciembre 2015</w:t>
            </w:r>
          </w:p>
        </w:tc>
        <w:tc>
          <w:tcPr>
            <w:tcW w:w="3682" w:type="dxa"/>
          </w:tcPr>
          <w:p w14:paraId="1DD93CDE" w14:textId="77777777" w:rsidR="00A05512" w:rsidRPr="00A05512" w:rsidRDefault="00A05512" w:rsidP="00E61F88">
            <w:pPr>
              <w:spacing w:before="120"/>
              <w:rPr>
                <w:rFonts w:ascii="Times New Roman" w:hAnsi="Times New Roman"/>
                <w:sz w:val="20"/>
                <w:szCs w:val="20"/>
              </w:rPr>
            </w:pPr>
            <w:r w:rsidRPr="00A05512">
              <w:rPr>
                <w:rFonts w:ascii="Times New Roman" w:hAnsi="Times New Roman"/>
                <w:sz w:val="20"/>
                <w:szCs w:val="20"/>
              </w:rPr>
              <w:t>Primer subsidio de reflexión</w:t>
            </w:r>
          </w:p>
        </w:tc>
        <w:tc>
          <w:tcPr>
            <w:tcW w:w="3405" w:type="dxa"/>
          </w:tcPr>
          <w:p w14:paraId="3200DD00" w14:textId="77777777" w:rsidR="00A05512" w:rsidRPr="00A05512" w:rsidRDefault="00A05512" w:rsidP="00E61F88">
            <w:pPr>
              <w:spacing w:before="120"/>
              <w:rPr>
                <w:rFonts w:ascii="Times New Roman" w:hAnsi="Times New Roman"/>
                <w:sz w:val="20"/>
                <w:szCs w:val="20"/>
              </w:rPr>
            </w:pPr>
            <w:r w:rsidRPr="00A05512">
              <w:rPr>
                <w:rFonts w:ascii="Times New Roman" w:hAnsi="Times New Roman"/>
                <w:sz w:val="20"/>
                <w:szCs w:val="20"/>
              </w:rPr>
              <w:t>Reflexión personal</w:t>
            </w:r>
          </w:p>
          <w:p w14:paraId="662B265C" w14:textId="77777777" w:rsidR="00A05512" w:rsidRPr="00A05512" w:rsidRDefault="00A05512" w:rsidP="00EE6172">
            <w:pPr>
              <w:rPr>
                <w:rFonts w:ascii="Times New Roman" w:hAnsi="Times New Roman"/>
                <w:sz w:val="20"/>
                <w:szCs w:val="20"/>
              </w:rPr>
            </w:pPr>
            <w:r w:rsidRPr="00A05512">
              <w:rPr>
                <w:rFonts w:ascii="Times New Roman" w:hAnsi="Times New Roman"/>
                <w:sz w:val="20"/>
                <w:szCs w:val="20"/>
              </w:rPr>
              <w:t>Diálogo con grupo de provincia.</w:t>
            </w:r>
          </w:p>
          <w:p w14:paraId="206B7DB4" w14:textId="44204FD1" w:rsidR="00A05512" w:rsidRPr="00A05512" w:rsidRDefault="00FB3660" w:rsidP="00EE6172">
            <w:pPr>
              <w:rPr>
                <w:rFonts w:ascii="Times New Roman" w:hAnsi="Times New Roman"/>
                <w:sz w:val="20"/>
                <w:szCs w:val="20"/>
              </w:rPr>
            </w:pPr>
            <w:r>
              <w:rPr>
                <w:rFonts w:ascii="Times New Roman" w:hAnsi="Times New Roman"/>
                <w:sz w:val="20"/>
                <w:szCs w:val="20"/>
              </w:rPr>
              <w:t>Posibilidad de v</w:t>
            </w:r>
            <w:r w:rsidR="006426EB">
              <w:rPr>
                <w:rFonts w:ascii="Times New Roman" w:hAnsi="Times New Roman"/>
                <w:sz w:val="20"/>
                <w:szCs w:val="20"/>
              </w:rPr>
              <w:t>ideoconferencia r</w:t>
            </w:r>
            <w:r w:rsidR="00A05512" w:rsidRPr="00A05512">
              <w:rPr>
                <w:rFonts w:ascii="Times New Roman" w:hAnsi="Times New Roman"/>
                <w:sz w:val="20"/>
                <w:szCs w:val="20"/>
              </w:rPr>
              <w:t>egional.</w:t>
            </w:r>
          </w:p>
          <w:p w14:paraId="56C2138B" w14:textId="77777777" w:rsidR="00A05512" w:rsidRPr="00A05512" w:rsidRDefault="00A05512" w:rsidP="00EE6172">
            <w:pPr>
              <w:rPr>
                <w:rFonts w:ascii="Times New Roman" w:hAnsi="Times New Roman"/>
                <w:sz w:val="20"/>
                <w:szCs w:val="20"/>
              </w:rPr>
            </w:pPr>
            <w:r w:rsidRPr="00A05512">
              <w:rPr>
                <w:rFonts w:ascii="Times New Roman" w:hAnsi="Times New Roman"/>
                <w:sz w:val="20"/>
                <w:szCs w:val="20"/>
              </w:rPr>
              <w:t>Síntesis de la Comisión.</w:t>
            </w:r>
          </w:p>
          <w:p w14:paraId="6E749B54" w14:textId="77777777" w:rsidR="00A05512" w:rsidRPr="00A05512" w:rsidRDefault="00A05512" w:rsidP="00E61F88">
            <w:pPr>
              <w:spacing w:after="120"/>
              <w:rPr>
                <w:rFonts w:ascii="Times New Roman" w:hAnsi="Times New Roman"/>
                <w:sz w:val="20"/>
                <w:szCs w:val="20"/>
              </w:rPr>
            </w:pPr>
            <w:r w:rsidRPr="00A05512">
              <w:rPr>
                <w:rFonts w:ascii="Times New Roman" w:hAnsi="Times New Roman"/>
                <w:sz w:val="20"/>
                <w:szCs w:val="20"/>
              </w:rPr>
              <w:t>Envío al Secretariado.</w:t>
            </w:r>
          </w:p>
        </w:tc>
      </w:tr>
      <w:tr w:rsidR="00A05512" w:rsidRPr="00A05512" w14:paraId="31B78F8C" w14:textId="77777777" w:rsidTr="002D1A03">
        <w:tc>
          <w:tcPr>
            <w:tcW w:w="1980" w:type="dxa"/>
          </w:tcPr>
          <w:p w14:paraId="30C962CD" w14:textId="77777777" w:rsidR="00A05512" w:rsidRPr="00A05512" w:rsidRDefault="00A05512" w:rsidP="00E61F88">
            <w:pPr>
              <w:spacing w:before="120"/>
              <w:rPr>
                <w:rFonts w:ascii="Times New Roman" w:hAnsi="Times New Roman"/>
                <w:sz w:val="20"/>
                <w:szCs w:val="20"/>
              </w:rPr>
            </w:pPr>
            <w:r w:rsidRPr="00A05512">
              <w:rPr>
                <w:rFonts w:ascii="Times New Roman" w:hAnsi="Times New Roman"/>
                <w:sz w:val="20"/>
                <w:szCs w:val="20"/>
              </w:rPr>
              <w:t>Mayo 2016</w:t>
            </w:r>
          </w:p>
        </w:tc>
        <w:tc>
          <w:tcPr>
            <w:tcW w:w="3682" w:type="dxa"/>
          </w:tcPr>
          <w:p w14:paraId="38E0263E" w14:textId="77777777" w:rsidR="00A05512" w:rsidRPr="00A05512" w:rsidRDefault="00A05512" w:rsidP="00E61F88">
            <w:pPr>
              <w:spacing w:before="120"/>
              <w:rPr>
                <w:rFonts w:ascii="Times New Roman" w:hAnsi="Times New Roman"/>
                <w:sz w:val="20"/>
                <w:szCs w:val="20"/>
              </w:rPr>
            </w:pPr>
            <w:r w:rsidRPr="00A05512">
              <w:rPr>
                <w:rFonts w:ascii="Times New Roman" w:hAnsi="Times New Roman"/>
                <w:sz w:val="20"/>
                <w:szCs w:val="20"/>
              </w:rPr>
              <w:t>Segundo subsidio de reflexión</w:t>
            </w:r>
          </w:p>
        </w:tc>
        <w:tc>
          <w:tcPr>
            <w:tcW w:w="3405" w:type="dxa"/>
          </w:tcPr>
          <w:p w14:paraId="0A27F537" w14:textId="77777777" w:rsidR="00A05512" w:rsidRPr="00A05512" w:rsidRDefault="00A05512" w:rsidP="00E61F88">
            <w:pPr>
              <w:spacing w:before="120"/>
              <w:rPr>
                <w:rFonts w:ascii="Times New Roman" w:hAnsi="Times New Roman"/>
                <w:sz w:val="20"/>
                <w:szCs w:val="20"/>
              </w:rPr>
            </w:pPr>
            <w:r w:rsidRPr="00A05512">
              <w:rPr>
                <w:rFonts w:ascii="Times New Roman" w:hAnsi="Times New Roman"/>
                <w:sz w:val="20"/>
                <w:szCs w:val="20"/>
              </w:rPr>
              <w:t>Reflexión personal</w:t>
            </w:r>
          </w:p>
          <w:p w14:paraId="39F6E68B" w14:textId="77777777" w:rsidR="00A05512" w:rsidRPr="00A05512" w:rsidRDefault="00A05512" w:rsidP="00A05512">
            <w:pPr>
              <w:rPr>
                <w:rFonts w:ascii="Times New Roman" w:hAnsi="Times New Roman"/>
                <w:sz w:val="20"/>
                <w:szCs w:val="20"/>
              </w:rPr>
            </w:pPr>
            <w:r w:rsidRPr="00A05512">
              <w:rPr>
                <w:rFonts w:ascii="Times New Roman" w:hAnsi="Times New Roman"/>
                <w:sz w:val="20"/>
                <w:szCs w:val="20"/>
              </w:rPr>
              <w:t>Diálogo con grupo de provincia.</w:t>
            </w:r>
          </w:p>
          <w:p w14:paraId="4FF738BD" w14:textId="526849F1" w:rsidR="00A05512" w:rsidRPr="00A05512" w:rsidRDefault="00FB3660" w:rsidP="00A05512">
            <w:pPr>
              <w:rPr>
                <w:rFonts w:ascii="Times New Roman" w:hAnsi="Times New Roman"/>
                <w:sz w:val="20"/>
                <w:szCs w:val="20"/>
              </w:rPr>
            </w:pPr>
            <w:r>
              <w:rPr>
                <w:rFonts w:ascii="Times New Roman" w:hAnsi="Times New Roman"/>
                <w:sz w:val="20"/>
                <w:szCs w:val="20"/>
              </w:rPr>
              <w:t>Posibilidad de v</w:t>
            </w:r>
            <w:r w:rsidR="006426EB">
              <w:rPr>
                <w:rFonts w:ascii="Times New Roman" w:hAnsi="Times New Roman"/>
                <w:sz w:val="20"/>
                <w:szCs w:val="20"/>
              </w:rPr>
              <w:t>ideoconferencia r</w:t>
            </w:r>
            <w:r w:rsidR="00A05512" w:rsidRPr="00A05512">
              <w:rPr>
                <w:rFonts w:ascii="Times New Roman" w:hAnsi="Times New Roman"/>
                <w:sz w:val="20"/>
                <w:szCs w:val="20"/>
              </w:rPr>
              <w:t>egional.</w:t>
            </w:r>
          </w:p>
          <w:p w14:paraId="5A48871F" w14:textId="77777777" w:rsidR="00A05512" w:rsidRPr="00A05512" w:rsidRDefault="00A05512" w:rsidP="00A05512">
            <w:pPr>
              <w:rPr>
                <w:rFonts w:ascii="Times New Roman" w:hAnsi="Times New Roman"/>
                <w:sz w:val="20"/>
                <w:szCs w:val="20"/>
              </w:rPr>
            </w:pPr>
            <w:r w:rsidRPr="00A05512">
              <w:rPr>
                <w:rFonts w:ascii="Times New Roman" w:hAnsi="Times New Roman"/>
                <w:sz w:val="20"/>
                <w:szCs w:val="20"/>
              </w:rPr>
              <w:t>Síntesis de la Comisión.</w:t>
            </w:r>
          </w:p>
          <w:p w14:paraId="2B748FA6" w14:textId="06A69595" w:rsidR="00A05512" w:rsidRPr="00A05512" w:rsidRDefault="00A05512" w:rsidP="00E61F88">
            <w:pPr>
              <w:spacing w:after="120"/>
              <w:rPr>
                <w:rFonts w:ascii="Times New Roman" w:hAnsi="Times New Roman"/>
                <w:sz w:val="20"/>
                <w:szCs w:val="20"/>
              </w:rPr>
            </w:pPr>
            <w:r w:rsidRPr="00A05512">
              <w:rPr>
                <w:rFonts w:ascii="Times New Roman" w:hAnsi="Times New Roman"/>
                <w:sz w:val="20"/>
                <w:szCs w:val="20"/>
              </w:rPr>
              <w:t>Envío al Secretariado</w:t>
            </w:r>
            <w:r w:rsidR="00FB3660">
              <w:rPr>
                <w:rFonts w:ascii="Times New Roman" w:hAnsi="Times New Roman"/>
                <w:sz w:val="20"/>
                <w:szCs w:val="20"/>
              </w:rPr>
              <w:t xml:space="preserve"> (julio)</w:t>
            </w:r>
            <w:r w:rsidRPr="00A05512">
              <w:rPr>
                <w:rFonts w:ascii="Times New Roman" w:hAnsi="Times New Roman"/>
                <w:sz w:val="20"/>
                <w:szCs w:val="20"/>
              </w:rPr>
              <w:t>.</w:t>
            </w:r>
          </w:p>
        </w:tc>
      </w:tr>
      <w:tr w:rsidR="00A05512" w:rsidRPr="00A05512" w14:paraId="12E63E28" w14:textId="77777777" w:rsidTr="002D1A03">
        <w:tc>
          <w:tcPr>
            <w:tcW w:w="1980" w:type="dxa"/>
          </w:tcPr>
          <w:p w14:paraId="6A0AC932" w14:textId="77777777" w:rsidR="00A05512" w:rsidRPr="00A05512" w:rsidRDefault="00A05512" w:rsidP="00E61F88">
            <w:pPr>
              <w:spacing w:before="120" w:after="120"/>
              <w:rPr>
                <w:rFonts w:ascii="Times New Roman" w:hAnsi="Times New Roman"/>
                <w:sz w:val="20"/>
                <w:szCs w:val="20"/>
              </w:rPr>
            </w:pPr>
            <w:r w:rsidRPr="00A05512">
              <w:rPr>
                <w:rFonts w:ascii="Times New Roman" w:hAnsi="Times New Roman"/>
                <w:sz w:val="20"/>
                <w:szCs w:val="20"/>
              </w:rPr>
              <w:lastRenderedPageBreak/>
              <w:t>Agosto 2016</w:t>
            </w:r>
          </w:p>
        </w:tc>
        <w:tc>
          <w:tcPr>
            <w:tcW w:w="3682" w:type="dxa"/>
          </w:tcPr>
          <w:p w14:paraId="3AD56D1D" w14:textId="77777777" w:rsidR="00A05512" w:rsidRPr="00A05512" w:rsidRDefault="00A05512" w:rsidP="00E61F88">
            <w:pPr>
              <w:spacing w:before="120" w:after="120"/>
              <w:rPr>
                <w:rFonts w:ascii="Times New Roman" w:hAnsi="Times New Roman"/>
                <w:sz w:val="20"/>
                <w:szCs w:val="20"/>
              </w:rPr>
            </w:pPr>
            <w:r w:rsidRPr="00A05512">
              <w:rPr>
                <w:rFonts w:ascii="Times New Roman" w:hAnsi="Times New Roman"/>
                <w:sz w:val="20"/>
                <w:szCs w:val="20"/>
              </w:rPr>
              <w:t>Elaboración del instrumento de trabajo</w:t>
            </w:r>
          </w:p>
        </w:tc>
        <w:tc>
          <w:tcPr>
            <w:tcW w:w="3405" w:type="dxa"/>
          </w:tcPr>
          <w:p w14:paraId="28C7C53B" w14:textId="77777777" w:rsidR="00A05512" w:rsidRPr="00A05512" w:rsidRDefault="00A05512" w:rsidP="00E61F88">
            <w:pPr>
              <w:spacing w:before="120" w:after="120"/>
              <w:rPr>
                <w:rFonts w:ascii="Times New Roman" w:hAnsi="Times New Roman"/>
                <w:sz w:val="20"/>
                <w:szCs w:val="20"/>
              </w:rPr>
            </w:pPr>
            <w:r w:rsidRPr="00A05512">
              <w:rPr>
                <w:rFonts w:ascii="Times New Roman" w:hAnsi="Times New Roman"/>
                <w:sz w:val="20"/>
                <w:szCs w:val="20"/>
              </w:rPr>
              <w:t>Secretariado</w:t>
            </w:r>
          </w:p>
        </w:tc>
      </w:tr>
      <w:tr w:rsidR="00A05512" w:rsidRPr="00A05512" w14:paraId="422C4E8D" w14:textId="77777777" w:rsidTr="002D1A03">
        <w:tc>
          <w:tcPr>
            <w:tcW w:w="1980" w:type="dxa"/>
          </w:tcPr>
          <w:p w14:paraId="25EB3037" w14:textId="77777777" w:rsidR="00A05512" w:rsidRPr="00A05512" w:rsidRDefault="00A05512" w:rsidP="00E61F88">
            <w:pPr>
              <w:spacing w:before="120" w:after="120"/>
              <w:rPr>
                <w:rFonts w:ascii="Times New Roman" w:hAnsi="Times New Roman"/>
                <w:sz w:val="20"/>
                <w:szCs w:val="20"/>
              </w:rPr>
            </w:pPr>
            <w:r w:rsidRPr="00A05512">
              <w:rPr>
                <w:rFonts w:ascii="Times New Roman" w:hAnsi="Times New Roman"/>
                <w:sz w:val="20"/>
                <w:szCs w:val="20"/>
              </w:rPr>
              <w:t>Septiembre 2016</w:t>
            </w:r>
          </w:p>
        </w:tc>
        <w:tc>
          <w:tcPr>
            <w:tcW w:w="3682" w:type="dxa"/>
          </w:tcPr>
          <w:p w14:paraId="4AA583D9" w14:textId="77777777" w:rsidR="00A05512" w:rsidRPr="00A05512" w:rsidRDefault="00A05512" w:rsidP="00E61F88">
            <w:pPr>
              <w:spacing w:before="120" w:after="120"/>
              <w:rPr>
                <w:rFonts w:ascii="Times New Roman" w:hAnsi="Times New Roman"/>
                <w:sz w:val="20"/>
                <w:szCs w:val="20"/>
              </w:rPr>
            </w:pPr>
            <w:r w:rsidRPr="00A05512">
              <w:rPr>
                <w:rFonts w:ascii="Times New Roman" w:hAnsi="Times New Roman"/>
                <w:sz w:val="20"/>
                <w:szCs w:val="20"/>
              </w:rPr>
              <w:t>Envío del instrumento de trabajo</w:t>
            </w:r>
          </w:p>
        </w:tc>
        <w:tc>
          <w:tcPr>
            <w:tcW w:w="3405" w:type="dxa"/>
          </w:tcPr>
          <w:p w14:paraId="4ABFFBD1" w14:textId="05E985D6" w:rsidR="00A05512" w:rsidRPr="00A05512" w:rsidRDefault="006426EB" w:rsidP="00E61F88">
            <w:pPr>
              <w:spacing w:before="120" w:after="120"/>
              <w:rPr>
                <w:rFonts w:ascii="Times New Roman" w:hAnsi="Times New Roman"/>
                <w:sz w:val="20"/>
                <w:szCs w:val="20"/>
              </w:rPr>
            </w:pPr>
            <w:r>
              <w:rPr>
                <w:rFonts w:ascii="Times New Roman" w:hAnsi="Times New Roman"/>
                <w:sz w:val="20"/>
                <w:szCs w:val="20"/>
              </w:rPr>
              <w:t>Secretariado</w:t>
            </w:r>
          </w:p>
        </w:tc>
      </w:tr>
      <w:tr w:rsidR="00A05512" w:rsidRPr="00A05512" w14:paraId="61262391" w14:textId="77777777" w:rsidTr="002D1A03">
        <w:tc>
          <w:tcPr>
            <w:tcW w:w="1980" w:type="dxa"/>
          </w:tcPr>
          <w:p w14:paraId="38CE57F5" w14:textId="77777777" w:rsidR="00A05512" w:rsidRPr="00A05512" w:rsidRDefault="00A05512" w:rsidP="00E61F88">
            <w:pPr>
              <w:spacing w:before="120" w:after="120"/>
              <w:rPr>
                <w:rFonts w:ascii="Times New Roman" w:hAnsi="Times New Roman"/>
                <w:sz w:val="20"/>
                <w:szCs w:val="20"/>
              </w:rPr>
            </w:pPr>
            <w:r w:rsidRPr="00A05512">
              <w:rPr>
                <w:rFonts w:ascii="Times New Roman" w:hAnsi="Times New Roman"/>
                <w:sz w:val="20"/>
                <w:szCs w:val="20"/>
              </w:rPr>
              <w:t>Octubre 2016</w:t>
            </w:r>
          </w:p>
        </w:tc>
        <w:tc>
          <w:tcPr>
            <w:tcW w:w="3682" w:type="dxa"/>
          </w:tcPr>
          <w:p w14:paraId="5F111896" w14:textId="77777777" w:rsidR="00A05512" w:rsidRPr="00A05512" w:rsidRDefault="00A05512" w:rsidP="00E61F88">
            <w:pPr>
              <w:spacing w:before="120" w:after="120"/>
              <w:rPr>
                <w:rFonts w:ascii="Times New Roman" w:hAnsi="Times New Roman"/>
                <w:sz w:val="20"/>
                <w:szCs w:val="20"/>
              </w:rPr>
            </w:pPr>
            <w:r w:rsidRPr="00A05512">
              <w:rPr>
                <w:rFonts w:ascii="Times New Roman" w:hAnsi="Times New Roman"/>
                <w:sz w:val="20"/>
                <w:szCs w:val="20"/>
              </w:rPr>
              <w:t>Celebración del Encuentro</w:t>
            </w:r>
          </w:p>
        </w:tc>
        <w:tc>
          <w:tcPr>
            <w:tcW w:w="3405" w:type="dxa"/>
          </w:tcPr>
          <w:p w14:paraId="2DE91061" w14:textId="77777777" w:rsidR="00A05512" w:rsidRPr="00A05512" w:rsidRDefault="00A05512" w:rsidP="00E61F88">
            <w:pPr>
              <w:spacing w:before="120" w:after="120"/>
              <w:rPr>
                <w:rFonts w:ascii="Times New Roman" w:hAnsi="Times New Roman"/>
                <w:sz w:val="20"/>
                <w:szCs w:val="20"/>
              </w:rPr>
            </w:pPr>
          </w:p>
        </w:tc>
      </w:tr>
    </w:tbl>
    <w:p w14:paraId="0F2F52B6" w14:textId="77777777" w:rsidR="00A05512" w:rsidRPr="00A05512" w:rsidRDefault="00A05512" w:rsidP="00E561DE">
      <w:pPr>
        <w:jc w:val="both"/>
        <w:rPr>
          <w:rFonts w:ascii="Times New Roman" w:hAnsi="Times New Roman"/>
          <w:sz w:val="20"/>
          <w:szCs w:val="20"/>
        </w:rPr>
      </w:pPr>
    </w:p>
    <w:p w14:paraId="2584CC36" w14:textId="4E6F8198" w:rsidR="00EE6172" w:rsidRPr="002D1A03" w:rsidRDefault="00E61F88" w:rsidP="00E561DE">
      <w:pPr>
        <w:jc w:val="both"/>
        <w:rPr>
          <w:rFonts w:ascii="Times New Roman" w:hAnsi="Times New Roman" w:cs="Times New Roman"/>
        </w:rPr>
      </w:pPr>
      <w:r w:rsidRPr="002D1A03">
        <w:rPr>
          <w:rFonts w:ascii="Times New Roman" w:hAnsi="Times New Roman" w:cs="Times New Roman"/>
        </w:rPr>
        <w:tab/>
      </w:r>
      <w:r w:rsidR="00E561DE" w:rsidRPr="002D1A03">
        <w:rPr>
          <w:rFonts w:ascii="Times New Roman" w:hAnsi="Times New Roman" w:cs="Times New Roman"/>
        </w:rPr>
        <w:t xml:space="preserve">Que María, guía y compañera de camino, sea nuestra inspiración y fuerza en </w:t>
      </w:r>
      <w:r w:rsidR="002D1A03">
        <w:rPr>
          <w:rFonts w:ascii="Times New Roman" w:hAnsi="Times New Roman" w:cs="Times New Roman"/>
        </w:rPr>
        <w:t>este camino que vamos a iniciar juntos.</w:t>
      </w:r>
    </w:p>
    <w:p w14:paraId="729B0104" w14:textId="77777777" w:rsidR="00E561DE" w:rsidRPr="00E561DE" w:rsidRDefault="00E561DE" w:rsidP="00E561DE">
      <w:pPr>
        <w:jc w:val="right"/>
        <w:rPr>
          <w:i/>
        </w:rPr>
      </w:pPr>
      <w:r w:rsidRPr="00E561DE">
        <w:rPr>
          <w:i/>
        </w:rPr>
        <w:t>Secretariado de laicos</w:t>
      </w:r>
    </w:p>
    <w:p w14:paraId="3F82E8A5" w14:textId="77777777" w:rsidR="00E561DE" w:rsidRDefault="00E561DE" w:rsidP="00EE6172"/>
    <w:p w14:paraId="1C23D4E4" w14:textId="77777777" w:rsidR="006A495A" w:rsidRPr="00E61F88" w:rsidRDefault="006A495A" w:rsidP="006A495A">
      <w:pPr>
        <w:spacing w:after="0"/>
        <w:jc w:val="both"/>
        <w:rPr>
          <w:rFonts w:ascii="Times New Roman" w:hAnsi="Times New Roman" w:cs="Times New Roman"/>
        </w:rPr>
      </w:pPr>
    </w:p>
    <w:p w14:paraId="25AAE53A" w14:textId="77777777" w:rsidR="006A495A" w:rsidRDefault="006A495A" w:rsidP="006A495A">
      <w:pPr>
        <w:spacing w:after="0"/>
        <w:jc w:val="both"/>
        <w:rPr>
          <w:rFonts w:ascii="Times New Roman" w:hAnsi="Times New Roman" w:cs="Times New Roman"/>
          <w:b/>
          <w:i/>
          <w:sz w:val="24"/>
          <w:szCs w:val="24"/>
        </w:rPr>
      </w:pPr>
    </w:p>
    <w:p w14:paraId="2828B6F7" w14:textId="77777777" w:rsidR="006A495A" w:rsidRDefault="006A495A" w:rsidP="006A495A"/>
    <w:p w14:paraId="3CFFF3DA" w14:textId="77777777" w:rsidR="006A495A" w:rsidRDefault="006A495A" w:rsidP="00D055D6">
      <w:pPr>
        <w:spacing w:after="0"/>
      </w:pPr>
    </w:p>
    <w:p w14:paraId="423ACF08" w14:textId="77777777" w:rsidR="00D055D6" w:rsidRDefault="00D055D6" w:rsidP="00D055D6">
      <w:pPr>
        <w:spacing w:after="0"/>
      </w:pPr>
    </w:p>
    <w:p w14:paraId="652541C4" w14:textId="77777777" w:rsidR="001C7599" w:rsidRDefault="001C7599" w:rsidP="001C7599">
      <w:pPr>
        <w:spacing w:after="0"/>
      </w:pPr>
    </w:p>
    <w:p w14:paraId="6158F091" w14:textId="77777777" w:rsidR="001C7599" w:rsidRDefault="001C7599" w:rsidP="001C7599">
      <w:pPr>
        <w:spacing w:after="0"/>
      </w:pPr>
    </w:p>
    <w:p w14:paraId="2C11C7E3" w14:textId="77777777" w:rsidR="001C7599" w:rsidRDefault="001C7599" w:rsidP="001C7599">
      <w:pPr>
        <w:spacing w:after="0"/>
      </w:pPr>
    </w:p>
    <w:p w14:paraId="412E27CE" w14:textId="77777777" w:rsidR="00EE6172" w:rsidRDefault="00EE6172"/>
    <w:p w14:paraId="22B9E999" w14:textId="77777777" w:rsidR="00EE6172" w:rsidRDefault="00EE6172"/>
    <w:sectPr w:rsidR="00EE6172" w:rsidSect="00E61F88">
      <w:pgSz w:w="11906" w:h="16838"/>
      <w:pgMar w:top="1361" w:right="1361" w:bottom="136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06AC"/>
    <w:multiLevelType w:val="hybridMultilevel"/>
    <w:tmpl w:val="447E13CE"/>
    <w:lvl w:ilvl="0" w:tplc="7CDECE3A">
      <w:numFmt w:val="bullet"/>
      <w:lvlText w:val=""/>
      <w:lvlJc w:val="left"/>
      <w:pPr>
        <w:ind w:left="660" w:hanging="360"/>
      </w:pPr>
      <w:rPr>
        <w:rFonts w:ascii="Symbol" w:eastAsiaTheme="minorHAnsi" w:hAnsi="Symbol" w:cstheme="minorBidi"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 w15:restartNumberingAfterBreak="0">
    <w:nsid w:val="45BD243A"/>
    <w:multiLevelType w:val="hybridMultilevel"/>
    <w:tmpl w:val="ACC0AFE0"/>
    <w:lvl w:ilvl="0" w:tplc="1E142CB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2C5BED"/>
    <w:multiLevelType w:val="hybridMultilevel"/>
    <w:tmpl w:val="A412BE5E"/>
    <w:lvl w:ilvl="0" w:tplc="3984F5A8">
      <w:numFmt w:val="bullet"/>
      <w:lvlText w:val=""/>
      <w:lvlJc w:val="left"/>
      <w:pPr>
        <w:ind w:left="675"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8C016A"/>
    <w:multiLevelType w:val="hybridMultilevel"/>
    <w:tmpl w:val="E954EEC4"/>
    <w:lvl w:ilvl="0" w:tplc="3984F5A8">
      <w:numFmt w:val="bullet"/>
      <w:lvlText w:val=""/>
      <w:lvlJc w:val="left"/>
      <w:pPr>
        <w:ind w:left="1070" w:hanging="360"/>
      </w:pPr>
      <w:rPr>
        <w:rFonts w:ascii="Symbol" w:eastAsiaTheme="minorHAnsi" w:hAnsi="Symbol" w:cstheme="minorBid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 w15:restartNumberingAfterBreak="0">
    <w:nsid w:val="7C4836E8"/>
    <w:multiLevelType w:val="hybridMultilevel"/>
    <w:tmpl w:val="4A1A4B9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D6"/>
    <w:rsid w:val="001C7599"/>
    <w:rsid w:val="002D1A03"/>
    <w:rsid w:val="003040E6"/>
    <w:rsid w:val="005813DB"/>
    <w:rsid w:val="006426EB"/>
    <w:rsid w:val="006A495A"/>
    <w:rsid w:val="006B5597"/>
    <w:rsid w:val="009333F7"/>
    <w:rsid w:val="009A6629"/>
    <w:rsid w:val="00A05512"/>
    <w:rsid w:val="00AE7A73"/>
    <w:rsid w:val="00C06CE9"/>
    <w:rsid w:val="00C07EAC"/>
    <w:rsid w:val="00D055D6"/>
    <w:rsid w:val="00D81773"/>
    <w:rsid w:val="00E561DE"/>
    <w:rsid w:val="00E61F88"/>
    <w:rsid w:val="00EE6172"/>
    <w:rsid w:val="00FA791F"/>
    <w:rsid w:val="00FB36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D641"/>
  <w15:chartTrackingRefBased/>
  <w15:docId w15:val="{3DD24E69-53E2-49C0-B34A-5AB6449C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5D6"/>
    <w:pPr>
      <w:ind w:left="720"/>
      <w:contextualSpacing/>
    </w:pPr>
  </w:style>
  <w:style w:type="table" w:styleId="Tablaconcuadrcula">
    <w:name w:val="Table Grid"/>
    <w:basedOn w:val="Tablanormal"/>
    <w:uiPriority w:val="39"/>
    <w:rsid w:val="00A05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813DB"/>
    <w:rPr>
      <w:sz w:val="16"/>
      <w:szCs w:val="16"/>
    </w:rPr>
  </w:style>
  <w:style w:type="paragraph" w:styleId="Textocomentario">
    <w:name w:val="annotation text"/>
    <w:basedOn w:val="Normal"/>
    <w:link w:val="TextocomentarioCar"/>
    <w:uiPriority w:val="99"/>
    <w:semiHidden/>
    <w:unhideWhenUsed/>
    <w:rsid w:val="005813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13DB"/>
    <w:rPr>
      <w:sz w:val="20"/>
      <w:szCs w:val="20"/>
    </w:rPr>
  </w:style>
  <w:style w:type="paragraph" w:styleId="Asuntodelcomentario">
    <w:name w:val="annotation subject"/>
    <w:basedOn w:val="Textocomentario"/>
    <w:next w:val="Textocomentario"/>
    <w:link w:val="AsuntodelcomentarioCar"/>
    <w:uiPriority w:val="99"/>
    <w:semiHidden/>
    <w:unhideWhenUsed/>
    <w:rsid w:val="005813DB"/>
    <w:rPr>
      <w:b/>
      <w:bCs/>
    </w:rPr>
  </w:style>
  <w:style w:type="character" w:customStyle="1" w:styleId="AsuntodelcomentarioCar">
    <w:name w:val="Asunto del comentario Car"/>
    <w:basedOn w:val="TextocomentarioCar"/>
    <w:link w:val="Asuntodelcomentario"/>
    <w:uiPriority w:val="99"/>
    <w:semiHidden/>
    <w:rsid w:val="005813DB"/>
    <w:rPr>
      <w:b/>
      <w:bCs/>
      <w:sz w:val="20"/>
      <w:szCs w:val="20"/>
    </w:rPr>
  </w:style>
  <w:style w:type="paragraph" w:styleId="Textodeglobo">
    <w:name w:val="Balloon Text"/>
    <w:basedOn w:val="Normal"/>
    <w:link w:val="TextodegloboCar"/>
    <w:uiPriority w:val="99"/>
    <w:semiHidden/>
    <w:unhideWhenUsed/>
    <w:rsid w:val="005813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83DA5-1C24-4C59-B777-FF68B6B4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Javier Espinosa</dc:creator>
  <cp:keywords/>
  <dc:description/>
  <cp:lastModifiedBy>José Javier Espinosa</cp:lastModifiedBy>
  <cp:revision>9</cp:revision>
  <cp:lastPrinted>2015-11-19T15:34:00Z</cp:lastPrinted>
  <dcterms:created xsi:type="dcterms:W3CDTF">2015-11-13T08:15:00Z</dcterms:created>
  <dcterms:modified xsi:type="dcterms:W3CDTF">2015-11-23T09:49:00Z</dcterms:modified>
</cp:coreProperties>
</file>