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C5" w:rsidRPr="004E1CC5" w:rsidRDefault="004E1CC5" w:rsidP="004E1CC5">
      <w:pPr>
        <w:keepNext/>
        <w:framePr w:dropCap="margin" w:lines="2" w:wrap="around" w:vAnchor="text" w:hAnchor="page"/>
        <w:spacing w:before="120" w:after="0" w:line="582" w:lineRule="exact"/>
        <w:jc w:val="both"/>
        <w:textAlignment w:val="baseline"/>
        <w:rPr>
          <w:rFonts w:ascii="Bodoni Poster" w:hAnsi="Bodoni Poster"/>
          <w:color w:val="943634" w:themeColor="accent2" w:themeShade="BF"/>
          <w:position w:val="-6"/>
          <w:sz w:val="68"/>
          <w:szCs w:val="24"/>
          <w:lang w:val="es-GT"/>
        </w:rPr>
      </w:pPr>
      <w:r w:rsidRPr="004E1CC5">
        <w:rPr>
          <w:rFonts w:ascii="Bodoni Poster" w:hAnsi="Bodoni Poster"/>
          <w:color w:val="943634" w:themeColor="accent2" w:themeShade="BF"/>
          <w:position w:val="-6"/>
          <w:sz w:val="68"/>
          <w:szCs w:val="24"/>
          <w:lang w:val="es-GT"/>
        </w:rPr>
        <w:t>E</w:t>
      </w:r>
    </w:p>
    <w:p w:rsidR="006167CF" w:rsidRPr="004E1CC5" w:rsidRDefault="00912E7C" w:rsidP="00E61ABA">
      <w:pPr>
        <w:spacing w:before="120" w:after="0" w:line="240" w:lineRule="auto"/>
        <w:jc w:val="both"/>
        <w:rPr>
          <w:rFonts w:ascii="Bodoni Poster" w:hAnsi="Bodoni Poster"/>
          <w:color w:val="943634" w:themeColor="accent2" w:themeShade="BF"/>
          <w:sz w:val="24"/>
          <w:szCs w:val="24"/>
          <w:lang w:val="es-GT"/>
        </w:rPr>
      </w:pPr>
      <w:r w:rsidRPr="004E1CC5">
        <w:rPr>
          <w:rFonts w:ascii="Bodoni Poster" w:hAnsi="Bodoni Poster"/>
          <w:color w:val="943634" w:themeColor="accent2" w:themeShade="BF"/>
          <w:sz w:val="24"/>
          <w:szCs w:val="24"/>
          <w:lang w:val="es-GT"/>
        </w:rPr>
        <w:t>VANGELIZACIÓN</w:t>
      </w:r>
      <w:r w:rsidR="00636E49" w:rsidRPr="004E1CC5">
        <w:rPr>
          <w:rStyle w:val="Refdenotaalpie"/>
          <w:rFonts w:ascii="Bodoni Poster" w:hAnsi="Bodoni Poster"/>
          <w:color w:val="943634" w:themeColor="accent2" w:themeShade="BF"/>
          <w:sz w:val="24"/>
          <w:szCs w:val="24"/>
          <w:lang w:val="es-GT"/>
        </w:rPr>
        <w:footnoteReference w:id="1"/>
      </w:r>
    </w:p>
    <w:p w:rsidR="006167CF" w:rsidRPr="00636E49" w:rsidRDefault="006167CF" w:rsidP="00E61ABA">
      <w:pPr>
        <w:spacing w:before="120" w:after="0" w:line="240" w:lineRule="auto"/>
        <w:jc w:val="both"/>
        <w:rPr>
          <w:rFonts w:ascii="Times New Roman" w:hAnsi="Times New Roman" w:cs="Times New Roman"/>
          <w:lang w:val="es-GT"/>
        </w:rPr>
      </w:pPr>
      <w:r w:rsidRPr="00636E49">
        <w:rPr>
          <w:rFonts w:ascii="Times New Roman" w:hAnsi="Times New Roman" w:cs="Times New Roman"/>
          <w:lang w:val="es-GT"/>
        </w:rPr>
        <w:t>En esencia</w:t>
      </w:r>
      <w:r w:rsidR="00D64ABB" w:rsidRPr="00636E49">
        <w:rPr>
          <w:rFonts w:ascii="Times New Roman" w:hAnsi="Times New Roman" w:cs="Times New Roman"/>
          <w:lang w:val="es-GT"/>
        </w:rPr>
        <w:t>,</w:t>
      </w:r>
      <w:r w:rsidRPr="00636E49">
        <w:rPr>
          <w:rFonts w:ascii="Times New Roman" w:hAnsi="Times New Roman" w:cs="Times New Roman"/>
          <w:lang w:val="es-GT"/>
        </w:rPr>
        <w:t xml:space="preserve"> evangelización significa </w:t>
      </w:r>
      <w:r w:rsidR="00BB10F7" w:rsidRPr="00636E49">
        <w:rPr>
          <w:rFonts w:ascii="Times New Roman" w:hAnsi="Times New Roman" w:cs="Times New Roman"/>
          <w:lang w:val="es-GT"/>
        </w:rPr>
        <w:t>“</w:t>
      </w:r>
      <w:r w:rsidR="00D64ABB" w:rsidRPr="00636E49">
        <w:rPr>
          <w:rFonts w:ascii="Times New Roman" w:hAnsi="Times New Roman" w:cs="Times New Roman"/>
          <w:lang w:val="es-GT"/>
        </w:rPr>
        <w:t xml:space="preserve">anuncio de </w:t>
      </w:r>
      <w:r w:rsidRPr="00636E49">
        <w:rPr>
          <w:rFonts w:ascii="Times New Roman" w:hAnsi="Times New Roman" w:cs="Times New Roman"/>
          <w:lang w:val="es-GT"/>
        </w:rPr>
        <w:t xml:space="preserve">la </w:t>
      </w:r>
      <w:r w:rsidR="00D64ABB" w:rsidRPr="00636E49">
        <w:rPr>
          <w:rFonts w:ascii="Times New Roman" w:hAnsi="Times New Roman" w:cs="Times New Roman"/>
          <w:lang w:val="es-GT"/>
        </w:rPr>
        <w:t>Buena Nueva</w:t>
      </w:r>
      <w:r w:rsidR="00BB10F7" w:rsidRPr="00636E49">
        <w:rPr>
          <w:rFonts w:ascii="Times New Roman" w:hAnsi="Times New Roman" w:cs="Times New Roman"/>
          <w:lang w:val="es-GT"/>
        </w:rPr>
        <w:t>”</w:t>
      </w:r>
      <w:r w:rsidRPr="00636E49">
        <w:rPr>
          <w:rFonts w:ascii="Times New Roman" w:hAnsi="Times New Roman" w:cs="Times New Roman"/>
          <w:lang w:val="es-GT"/>
        </w:rPr>
        <w:t xml:space="preserve"> de Jesucristo. En el centro de este </w:t>
      </w:r>
      <w:r w:rsidR="00D64ABB" w:rsidRPr="00636E49">
        <w:rPr>
          <w:rFonts w:ascii="Times New Roman" w:hAnsi="Times New Roman" w:cs="Times New Roman"/>
          <w:lang w:val="es-GT"/>
        </w:rPr>
        <w:t>anuncio está</w:t>
      </w:r>
      <w:r w:rsidRPr="00636E49">
        <w:rPr>
          <w:rFonts w:ascii="Times New Roman" w:hAnsi="Times New Roman" w:cs="Times New Roman"/>
          <w:lang w:val="es-GT"/>
        </w:rPr>
        <w:t xml:space="preserve"> es la salvación ofrecida al </w:t>
      </w:r>
      <w:r w:rsidR="00D64ABB" w:rsidRPr="00636E49">
        <w:rPr>
          <w:rFonts w:ascii="Times New Roman" w:hAnsi="Times New Roman" w:cs="Times New Roman"/>
          <w:lang w:val="es-GT"/>
        </w:rPr>
        <w:t>ser humano</w:t>
      </w:r>
      <w:r w:rsidRPr="00636E49">
        <w:rPr>
          <w:rFonts w:ascii="Times New Roman" w:hAnsi="Times New Roman" w:cs="Times New Roman"/>
          <w:lang w:val="es-GT"/>
        </w:rPr>
        <w:t xml:space="preserve"> como don de la gracia y misericordia de Dios (cf. EN, 27). Después del Vaticano II, el concepto de </w:t>
      </w:r>
      <w:r w:rsidRPr="00636E49">
        <w:rPr>
          <w:rFonts w:ascii="Times New Roman" w:hAnsi="Times New Roman" w:cs="Times New Roman"/>
          <w:i/>
          <w:lang w:val="es-GT"/>
        </w:rPr>
        <w:t>evangelización</w:t>
      </w:r>
      <w:r w:rsidRPr="00636E49">
        <w:rPr>
          <w:rFonts w:ascii="Times New Roman" w:hAnsi="Times New Roman" w:cs="Times New Roman"/>
          <w:lang w:val="es-GT"/>
        </w:rPr>
        <w:t xml:space="preserve"> se amplió</w:t>
      </w:r>
      <w:r w:rsidR="00D64ABB" w:rsidRPr="00636E49">
        <w:rPr>
          <w:rFonts w:ascii="Times New Roman" w:hAnsi="Times New Roman" w:cs="Times New Roman"/>
          <w:lang w:val="es-GT"/>
        </w:rPr>
        <w:t xml:space="preserve"> para ser entendido </w:t>
      </w:r>
      <w:r w:rsidRPr="00636E49">
        <w:rPr>
          <w:rFonts w:ascii="Times New Roman" w:hAnsi="Times New Roman" w:cs="Times New Roman"/>
          <w:lang w:val="es-GT"/>
        </w:rPr>
        <w:t xml:space="preserve">no sólo como misión con el propósito de </w:t>
      </w:r>
      <w:r w:rsidR="00BB10F7" w:rsidRPr="00636E49">
        <w:rPr>
          <w:rFonts w:ascii="Times New Roman" w:hAnsi="Times New Roman" w:cs="Times New Roman"/>
          <w:lang w:val="es-GT"/>
        </w:rPr>
        <w:t>“</w:t>
      </w:r>
      <w:r w:rsidR="00443B29" w:rsidRPr="00636E49">
        <w:rPr>
          <w:rFonts w:ascii="Times New Roman" w:hAnsi="Times New Roman" w:cs="Times New Roman"/>
          <w:lang w:val="es-GT"/>
        </w:rPr>
        <w:t xml:space="preserve">implantar </w:t>
      </w:r>
      <w:r w:rsidRPr="00636E49">
        <w:rPr>
          <w:rFonts w:ascii="Times New Roman" w:hAnsi="Times New Roman" w:cs="Times New Roman"/>
          <w:lang w:val="es-GT"/>
        </w:rPr>
        <w:t>la Iglesia y su cultura</w:t>
      </w:r>
      <w:r w:rsidR="00BB10F7" w:rsidRPr="00636E49">
        <w:rPr>
          <w:rFonts w:ascii="Times New Roman" w:hAnsi="Times New Roman" w:cs="Times New Roman"/>
          <w:lang w:val="es-GT"/>
        </w:rPr>
        <w:t>”</w:t>
      </w:r>
      <w:r w:rsidRPr="00636E49">
        <w:rPr>
          <w:rFonts w:ascii="Times New Roman" w:hAnsi="Times New Roman" w:cs="Times New Roman"/>
          <w:lang w:val="es-GT"/>
        </w:rPr>
        <w:t xml:space="preserve">, sino también como promoción de la dignidad humana, el bien común y la vida en su totalidad. En este sentido, es la misión </w:t>
      </w:r>
      <w:r w:rsidR="00D64ABB" w:rsidRPr="00636E49">
        <w:rPr>
          <w:rFonts w:ascii="Times New Roman" w:hAnsi="Times New Roman" w:cs="Times New Roman"/>
          <w:lang w:val="es-GT"/>
        </w:rPr>
        <w:t>global</w:t>
      </w:r>
      <w:r w:rsidRPr="00636E49">
        <w:rPr>
          <w:rFonts w:ascii="Times New Roman" w:hAnsi="Times New Roman" w:cs="Times New Roman"/>
          <w:lang w:val="es-GT"/>
        </w:rPr>
        <w:t xml:space="preserve"> de la Iglesia</w:t>
      </w:r>
      <w:r w:rsidR="00636E49">
        <w:rPr>
          <w:rStyle w:val="Refdenotaalpie"/>
          <w:rFonts w:ascii="Times New Roman" w:hAnsi="Times New Roman" w:cs="Times New Roman"/>
          <w:lang w:val="es-GT"/>
        </w:rPr>
        <w:footnoteReference w:id="2"/>
      </w:r>
      <w:r w:rsidRPr="00636E49">
        <w:rPr>
          <w:rFonts w:ascii="Times New Roman" w:hAnsi="Times New Roman" w:cs="Times New Roman"/>
          <w:lang w:val="es-GT"/>
        </w:rPr>
        <w:t xml:space="preserve">, en la que todos </w:t>
      </w:r>
      <w:r w:rsidR="00D64ABB" w:rsidRPr="00636E49">
        <w:rPr>
          <w:rFonts w:ascii="Times New Roman" w:hAnsi="Times New Roman" w:cs="Times New Roman"/>
          <w:lang w:val="es-GT"/>
        </w:rPr>
        <w:t>–</w:t>
      </w:r>
      <w:r w:rsidRPr="00636E49">
        <w:rPr>
          <w:rFonts w:ascii="Times New Roman" w:hAnsi="Times New Roman" w:cs="Times New Roman"/>
          <w:lang w:val="es-GT"/>
        </w:rPr>
        <w:t xml:space="preserve"> </w:t>
      </w:r>
      <w:r w:rsidR="00D64ABB" w:rsidRPr="00636E49">
        <w:rPr>
          <w:rFonts w:ascii="Times New Roman" w:hAnsi="Times New Roman" w:cs="Times New Roman"/>
          <w:lang w:val="es-GT"/>
        </w:rPr>
        <w:t>laicos/as, religiosos</w:t>
      </w:r>
      <w:r w:rsidRPr="00636E49">
        <w:rPr>
          <w:rFonts w:ascii="Times New Roman" w:hAnsi="Times New Roman" w:cs="Times New Roman"/>
          <w:lang w:val="es-GT"/>
        </w:rPr>
        <w:t>/</w:t>
      </w:r>
      <w:r w:rsidR="00D64ABB" w:rsidRPr="00636E49">
        <w:rPr>
          <w:rFonts w:ascii="Times New Roman" w:hAnsi="Times New Roman" w:cs="Times New Roman"/>
          <w:lang w:val="es-GT"/>
        </w:rPr>
        <w:t>as,</w:t>
      </w:r>
      <w:r w:rsidRPr="00636E49">
        <w:rPr>
          <w:rFonts w:ascii="Times New Roman" w:hAnsi="Times New Roman" w:cs="Times New Roman"/>
          <w:lang w:val="es-GT"/>
        </w:rPr>
        <w:t xml:space="preserve"> sacerdotes </w:t>
      </w:r>
      <w:r w:rsidR="00D64ABB" w:rsidRPr="00636E49">
        <w:rPr>
          <w:rFonts w:ascii="Times New Roman" w:hAnsi="Times New Roman" w:cs="Times New Roman"/>
          <w:lang w:val="es-GT"/>
        </w:rPr>
        <w:t>–</w:t>
      </w:r>
      <w:r w:rsidRPr="00636E49">
        <w:rPr>
          <w:rFonts w:ascii="Times New Roman" w:hAnsi="Times New Roman" w:cs="Times New Roman"/>
          <w:lang w:val="es-GT"/>
        </w:rPr>
        <w:t xml:space="preserve"> </w:t>
      </w:r>
      <w:r w:rsidR="00D64ABB" w:rsidRPr="00636E49">
        <w:rPr>
          <w:rFonts w:ascii="Times New Roman" w:hAnsi="Times New Roman" w:cs="Times New Roman"/>
          <w:lang w:val="es-GT"/>
        </w:rPr>
        <w:t>son constituidos para dar fruto</w:t>
      </w:r>
      <w:r w:rsidRPr="00636E49">
        <w:rPr>
          <w:rFonts w:ascii="Times New Roman" w:hAnsi="Times New Roman" w:cs="Times New Roman"/>
          <w:lang w:val="es-GT"/>
        </w:rPr>
        <w:t xml:space="preserve"> dentro de una comunión misionera, </w:t>
      </w:r>
      <w:r w:rsidR="002234D9" w:rsidRPr="00636E49">
        <w:rPr>
          <w:rFonts w:ascii="Times New Roman" w:hAnsi="Times New Roman" w:cs="Times New Roman"/>
          <w:lang w:val="es-GT"/>
        </w:rPr>
        <w:t>en la cual el único y el mismo</w:t>
      </w:r>
      <w:r w:rsidRPr="00636E49">
        <w:rPr>
          <w:rFonts w:ascii="Times New Roman" w:hAnsi="Times New Roman" w:cs="Times New Roman"/>
          <w:lang w:val="es-GT"/>
        </w:rPr>
        <w:t xml:space="preserve"> </w:t>
      </w:r>
      <w:r w:rsidR="00E347FB" w:rsidRPr="00636E49">
        <w:rPr>
          <w:rFonts w:ascii="Times New Roman" w:hAnsi="Times New Roman" w:cs="Times New Roman"/>
          <w:lang w:val="es-GT"/>
        </w:rPr>
        <w:t>Espíritu</w:t>
      </w:r>
      <w:r w:rsidRPr="00636E49">
        <w:rPr>
          <w:rFonts w:ascii="Times New Roman" w:hAnsi="Times New Roman" w:cs="Times New Roman"/>
          <w:lang w:val="es-GT"/>
        </w:rPr>
        <w:t xml:space="preserve"> </w:t>
      </w:r>
      <w:r w:rsidR="002234D9" w:rsidRPr="00636E49">
        <w:rPr>
          <w:rFonts w:ascii="Times New Roman" w:hAnsi="Times New Roman" w:cs="Times New Roman"/>
          <w:lang w:val="es-GT"/>
        </w:rPr>
        <w:t xml:space="preserve">convoca </w:t>
      </w:r>
      <w:r w:rsidRPr="00636E49">
        <w:rPr>
          <w:rFonts w:ascii="Times New Roman" w:hAnsi="Times New Roman" w:cs="Times New Roman"/>
          <w:lang w:val="es-GT"/>
        </w:rPr>
        <w:t xml:space="preserve">y une </w:t>
      </w:r>
      <w:r w:rsidR="002234D9" w:rsidRPr="00636E49">
        <w:rPr>
          <w:rFonts w:ascii="Times New Roman" w:hAnsi="Times New Roman" w:cs="Times New Roman"/>
          <w:lang w:val="es-GT"/>
        </w:rPr>
        <w:t xml:space="preserve">a </w:t>
      </w:r>
      <w:r w:rsidRPr="00636E49">
        <w:rPr>
          <w:rFonts w:ascii="Times New Roman" w:hAnsi="Times New Roman" w:cs="Times New Roman"/>
          <w:lang w:val="es-GT"/>
        </w:rPr>
        <w:t xml:space="preserve">la Iglesia </w:t>
      </w:r>
      <w:r w:rsidR="002234D9" w:rsidRPr="00636E49">
        <w:rPr>
          <w:rFonts w:ascii="Times New Roman" w:hAnsi="Times New Roman" w:cs="Times New Roman"/>
          <w:lang w:val="es-GT"/>
        </w:rPr>
        <w:t>par</w:t>
      </w:r>
      <w:r w:rsidRPr="00636E49">
        <w:rPr>
          <w:rFonts w:ascii="Times New Roman" w:hAnsi="Times New Roman" w:cs="Times New Roman"/>
          <w:lang w:val="es-GT"/>
        </w:rPr>
        <w:t xml:space="preserve">a predicar el Evangelio hasta los confines de la tierra (cf. CL 32). Fiel </w:t>
      </w:r>
      <w:r w:rsidR="002234D9" w:rsidRPr="00636E49">
        <w:rPr>
          <w:rFonts w:ascii="Times New Roman" w:hAnsi="Times New Roman" w:cs="Times New Roman"/>
          <w:lang w:val="es-GT"/>
        </w:rPr>
        <w:t>al proyecto</w:t>
      </w:r>
      <w:r w:rsidRPr="00636E49">
        <w:rPr>
          <w:rFonts w:ascii="Times New Roman" w:hAnsi="Times New Roman" w:cs="Times New Roman"/>
          <w:lang w:val="es-GT"/>
        </w:rPr>
        <w:t xml:space="preserve"> de Cristo, la Iglesia se esfuerza por promover el Reino de Dios, </w:t>
      </w:r>
      <w:r w:rsidR="002234D9" w:rsidRPr="00636E49">
        <w:rPr>
          <w:rFonts w:ascii="Times New Roman" w:hAnsi="Times New Roman" w:cs="Times New Roman"/>
          <w:lang w:val="es-GT"/>
        </w:rPr>
        <w:t xml:space="preserve">y se hace </w:t>
      </w:r>
      <w:r w:rsidRPr="00636E49">
        <w:rPr>
          <w:rFonts w:ascii="Times New Roman" w:hAnsi="Times New Roman" w:cs="Times New Roman"/>
          <w:lang w:val="es-GT"/>
        </w:rPr>
        <w:t>presente entre la gente y las culturas de una manera significativa</w:t>
      </w:r>
      <w:r w:rsidR="00443B29" w:rsidRPr="00636E49">
        <w:rPr>
          <w:rFonts w:ascii="Times New Roman" w:hAnsi="Times New Roman" w:cs="Times New Roman"/>
          <w:lang w:val="es-GT"/>
        </w:rPr>
        <w:t>,</w:t>
      </w:r>
      <w:r w:rsidRPr="00636E49">
        <w:rPr>
          <w:rFonts w:ascii="Times New Roman" w:hAnsi="Times New Roman" w:cs="Times New Roman"/>
          <w:lang w:val="es-GT"/>
        </w:rPr>
        <w:t xml:space="preserve"> con el fin de promover</w:t>
      </w:r>
      <w:r w:rsidR="002234D9" w:rsidRPr="00636E49">
        <w:rPr>
          <w:rFonts w:ascii="Times New Roman" w:hAnsi="Times New Roman" w:cs="Times New Roman"/>
          <w:lang w:val="es-GT"/>
        </w:rPr>
        <w:t xml:space="preserve"> su</w:t>
      </w:r>
      <w:r w:rsidRPr="00636E49">
        <w:rPr>
          <w:rFonts w:ascii="Times New Roman" w:hAnsi="Times New Roman" w:cs="Times New Roman"/>
          <w:lang w:val="es-GT"/>
        </w:rPr>
        <w:t xml:space="preserve"> dignidad</w:t>
      </w:r>
      <w:r w:rsidR="001753B6" w:rsidRPr="00636E49">
        <w:rPr>
          <w:rFonts w:ascii="Times New Roman" w:hAnsi="Times New Roman" w:cs="Times New Roman"/>
          <w:lang w:val="es-GT"/>
        </w:rPr>
        <w:t xml:space="preserve"> a través de</w:t>
      </w:r>
      <w:r w:rsidRPr="00636E49">
        <w:rPr>
          <w:rFonts w:ascii="Times New Roman" w:hAnsi="Times New Roman" w:cs="Times New Roman"/>
          <w:lang w:val="es-GT"/>
        </w:rPr>
        <w:t>:</w:t>
      </w:r>
    </w:p>
    <w:p w:rsidR="006167CF" w:rsidRPr="00636E49" w:rsidRDefault="006D1885" w:rsidP="002234D9">
      <w:pPr>
        <w:pStyle w:val="Prrafodelista"/>
        <w:numPr>
          <w:ilvl w:val="0"/>
          <w:numId w:val="1"/>
        </w:numPr>
        <w:spacing w:before="120" w:after="0" w:line="240" w:lineRule="auto"/>
        <w:ind w:left="426" w:hanging="426"/>
        <w:contextualSpacing w:val="0"/>
        <w:jc w:val="both"/>
        <w:rPr>
          <w:rFonts w:ascii="Times New Roman" w:hAnsi="Times New Roman" w:cs="Times New Roman"/>
          <w:lang w:val="es-GT"/>
        </w:rPr>
      </w:pPr>
      <w:r w:rsidRPr="00636E49">
        <w:rPr>
          <w:rFonts w:ascii="Times New Roman" w:hAnsi="Times New Roman" w:cs="Times New Roman"/>
          <w:lang w:val="es-GT"/>
        </w:rPr>
        <w:t xml:space="preserve">El </w:t>
      </w:r>
      <w:r w:rsidR="006167CF" w:rsidRPr="00636E49">
        <w:rPr>
          <w:rFonts w:ascii="Times New Roman" w:hAnsi="Times New Roman" w:cs="Times New Roman"/>
          <w:lang w:val="es-GT"/>
        </w:rPr>
        <w:t>auténtico testimonio de fe, esperanza y caridad.</w:t>
      </w:r>
    </w:p>
    <w:p w:rsidR="006167CF" w:rsidRPr="00636E49" w:rsidRDefault="00B64059" w:rsidP="002234D9">
      <w:pPr>
        <w:pStyle w:val="Prrafodelista"/>
        <w:numPr>
          <w:ilvl w:val="0"/>
          <w:numId w:val="1"/>
        </w:numPr>
        <w:spacing w:before="120" w:after="0" w:line="240" w:lineRule="auto"/>
        <w:ind w:left="426" w:hanging="426"/>
        <w:contextualSpacing w:val="0"/>
        <w:jc w:val="both"/>
        <w:rPr>
          <w:rFonts w:ascii="Times New Roman" w:hAnsi="Times New Roman" w:cs="Times New Roman"/>
          <w:lang w:val="es-GT"/>
        </w:rPr>
      </w:pPr>
      <w:r w:rsidRPr="00636E49">
        <w:rPr>
          <w:rFonts w:ascii="Times New Roman" w:hAnsi="Times New Roman" w:cs="Times New Roman"/>
          <w:lang w:val="es-GT"/>
        </w:rPr>
        <w:t xml:space="preserve">El </w:t>
      </w:r>
      <w:r w:rsidR="006167CF" w:rsidRPr="00636E49">
        <w:rPr>
          <w:rFonts w:ascii="Times New Roman" w:hAnsi="Times New Roman" w:cs="Times New Roman"/>
          <w:lang w:val="es-GT"/>
        </w:rPr>
        <w:t>servicio a todas las personas y pueblos</w:t>
      </w:r>
      <w:r w:rsidR="00636E49">
        <w:rPr>
          <w:rStyle w:val="Refdenotaalpie"/>
          <w:rFonts w:ascii="Times New Roman" w:hAnsi="Times New Roman" w:cs="Times New Roman"/>
          <w:lang w:val="es-GT"/>
        </w:rPr>
        <w:footnoteReference w:id="3"/>
      </w:r>
      <w:r w:rsidR="006167CF" w:rsidRPr="00636E49">
        <w:rPr>
          <w:rFonts w:ascii="Times New Roman" w:hAnsi="Times New Roman" w:cs="Times New Roman"/>
          <w:lang w:val="es-GT"/>
        </w:rPr>
        <w:t>.</w:t>
      </w:r>
    </w:p>
    <w:p w:rsidR="006167CF" w:rsidRPr="00636E49" w:rsidRDefault="00B64059" w:rsidP="002234D9">
      <w:pPr>
        <w:pStyle w:val="Prrafodelista"/>
        <w:numPr>
          <w:ilvl w:val="0"/>
          <w:numId w:val="1"/>
        </w:numPr>
        <w:spacing w:before="120" w:after="0" w:line="240" w:lineRule="auto"/>
        <w:ind w:left="426" w:hanging="426"/>
        <w:contextualSpacing w:val="0"/>
        <w:jc w:val="both"/>
        <w:rPr>
          <w:rFonts w:ascii="Times New Roman" w:hAnsi="Times New Roman" w:cs="Times New Roman"/>
          <w:lang w:val="es-GT"/>
        </w:rPr>
      </w:pPr>
      <w:r w:rsidRPr="00636E49">
        <w:rPr>
          <w:rFonts w:ascii="Times New Roman" w:hAnsi="Times New Roman" w:cs="Times New Roman"/>
          <w:lang w:val="es-GT"/>
        </w:rPr>
        <w:t xml:space="preserve">La </w:t>
      </w:r>
      <w:r w:rsidR="006167CF" w:rsidRPr="00636E49">
        <w:rPr>
          <w:rFonts w:ascii="Times New Roman" w:hAnsi="Times New Roman" w:cs="Times New Roman"/>
          <w:lang w:val="es-GT"/>
        </w:rPr>
        <w:t>promoción de la solidaridad, la justicia, la paz y el bien común</w:t>
      </w:r>
      <w:r w:rsidR="00636E49">
        <w:rPr>
          <w:rStyle w:val="Refdenotaalpie"/>
          <w:rFonts w:ascii="Times New Roman" w:hAnsi="Times New Roman" w:cs="Times New Roman"/>
          <w:lang w:val="es-GT"/>
        </w:rPr>
        <w:footnoteReference w:id="4"/>
      </w:r>
      <w:r w:rsidR="006167CF" w:rsidRPr="00636E49">
        <w:rPr>
          <w:rFonts w:ascii="Times New Roman" w:hAnsi="Times New Roman" w:cs="Times New Roman"/>
          <w:lang w:val="es-GT"/>
        </w:rPr>
        <w:t>.</w:t>
      </w:r>
    </w:p>
    <w:p w:rsidR="006167CF" w:rsidRPr="00636E49" w:rsidRDefault="00EE5F9F" w:rsidP="002234D9">
      <w:pPr>
        <w:pStyle w:val="Prrafodelista"/>
        <w:numPr>
          <w:ilvl w:val="0"/>
          <w:numId w:val="1"/>
        </w:numPr>
        <w:spacing w:before="120" w:after="0" w:line="240" w:lineRule="auto"/>
        <w:ind w:left="426" w:hanging="426"/>
        <w:contextualSpacing w:val="0"/>
        <w:jc w:val="both"/>
        <w:rPr>
          <w:rFonts w:ascii="Times New Roman" w:hAnsi="Times New Roman" w:cs="Times New Roman"/>
          <w:lang w:val="es-GT"/>
        </w:rPr>
      </w:pPr>
      <w:r w:rsidRPr="00636E49">
        <w:rPr>
          <w:rFonts w:ascii="Times New Roman" w:hAnsi="Times New Roman" w:cs="Times New Roman"/>
          <w:lang w:val="es-GT"/>
        </w:rPr>
        <w:t xml:space="preserve">El diálogo y la </w:t>
      </w:r>
      <w:r w:rsidR="006167CF" w:rsidRPr="00636E49">
        <w:rPr>
          <w:rFonts w:ascii="Times New Roman" w:hAnsi="Times New Roman" w:cs="Times New Roman"/>
          <w:lang w:val="es-GT"/>
        </w:rPr>
        <w:t xml:space="preserve">promoción de la unidad entre culturas, religiones y </w:t>
      </w:r>
      <w:r w:rsidR="00CE3749" w:rsidRPr="00636E49">
        <w:rPr>
          <w:rFonts w:ascii="Times New Roman" w:hAnsi="Times New Roman" w:cs="Times New Roman"/>
          <w:lang w:val="es-GT"/>
        </w:rPr>
        <w:t>áreas</w:t>
      </w:r>
      <w:r w:rsidR="00BE02D4" w:rsidRPr="00636E49">
        <w:rPr>
          <w:rFonts w:ascii="Times New Roman" w:hAnsi="Times New Roman" w:cs="Times New Roman"/>
          <w:lang w:val="es-GT"/>
        </w:rPr>
        <w:t xml:space="preserve"> del </w:t>
      </w:r>
      <w:r w:rsidR="006167CF" w:rsidRPr="00636E49">
        <w:rPr>
          <w:rFonts w:ascii="Times New Roman" w:hAnsi="Times New Roman" w:cs="Times New Roman"/>
          <w:lang w:val="es-GT"/>
        </w:rPr>
        <w:t>conocimiento</w:t>
      </w:r>
      <w:r w:rsidR="00636E49">
        <w:rPr>
          <w:rStyle w:val="Refdenotaalpie"/>
          <w:rFonts w:ascii="Times New Roman" w:hAnsi="Times New Roman" w:cs="Times New Roman"/>
          <w:lang w:val="es-GT"/>
        </w:rPr>
        <w:footnoteReference w:id="5"/>
      </w:r>
      <w:r w:rsidR="006167CF" w:rsidRPr="00636E49">
        <w:rPr>
          <w:rFonts w:ascii="Times New Roman" w:hAnsi="Times New Roman" w:cs="Times New Roman"/>
          <w:lang w:val="es-GT"/>
        </w:rPr>
        <w:t>.</w:t>
      </w:r>
    </w:p>
    <w:p w:rsidR="006167CF" w:rsidRPr="00636E49" w:rsidRDefault="004E1CC5" w:rsidP="002234D9">
      <w:pPr>
        <w:pStyle w:val="Prrafodelista"/>
        <w:numPr>
          <w:ilvl w:val="0"/>
          <w:numId w:val="1"/>
        </w:numPr>
        <w:spacing w:before="120" w:after="0" w:line="240" w:lineRule="auto"/>
        <w:ind w:left="426" w:hanging="426"/>
        <w:contextualSpacing w:val="0"/>
        <w:jc w:val="both"/>
        <w:rPr>
          <w:rFonts w:ascii="Times New Roman" w:hAnsi="Times New Roman" w:cs="Times New Roman"/>
          <w:lang w:val="es-GT"/>
        </w:rPr>
      </w:pPr>
      <w:r>
        <w:rPr>
          <w:rFonts w:ascii="Times New Roman" w:hAnsi="Times New Roman" w:cs="Times New Roman"/>
          <w:noProof/>
          <w:lang w:val="es-ES" w:eastAsia="es-ES"/>
        </w:rPr>
        <mc:AlternateContent>
          <mc:Choice Requires="wps">
            <w:drawing>
              <wp:anchor distT="0" distB="0" distL="114300" distR="114300" simplePos="0" relativeHeight="251659264" behindDoc="1" locked="0" layoutInCell="1" allowOverlap="1">
                <wp:simplePos x="0" y="0"/>
                <wp:positionH relativeFrom="column">
                  <wp:posOffset>2691765</wp:posOffset>
                </wp:positionH>
                <wp:positionV relativeFrom="paragraph">
                  <wp:posOffset>17780</wp:posOffset>
                </wp:positionV>
                <wp:extent cx="2728595" cy="1809750"/>
                <wp:effectExtent l="0" t="0" r="0" b="0"/>
                <wp:wrapTight wrapText="bothSides">
                  <wp:wrapPolygon edited="0">
                    <wp:start x="0" y="0"/>
                    <wp:lineTo x="0" y="21373"/>
                    <wp:lineTo x="21414" y="21373"/>
                    <wp:lineTo x="21414"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728595"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CC5" w:rsidRDefault="004E1CC5">
                            <w:r>
                              <w:rPr>
                                <w:noProof/>
                                <w:lang w:val="es-ES" w:eastAsia="es-ES"/>
                              </w:rPr>
                              <w:drawing>
                                <wp:inline distT="0" distB="0" distL="0" distR="0" wp14:anchorId="7042B349" wp14:editId="1DD28F3F">
                                  <wp:extent cx="2624417" cy="1695450"/>
                                  <wp:effectExtent l="0" t="0" r="5080" b="0"/>
                                  <wp:docPr id="2" name="Imagen 2" descr="http://www.diocesisdecanarias.es/images/nuevaevangelizacion2012_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isdecanarias.es/images/nuevaevangelizacion2012_46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2" b="19090"/>
                                          <a:stretch/>
                                        </pic:blipFill>
                                        <pic:spPr bwMode="auto">
                                          <a:xfrm>
                                            <a:off x="0" y="0"/>
                                            <a:ext cx="2640389" cy="170576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11.95pt;margin-top:1.4pt;width:214.8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" fillcolor="white [3201]" stroked="f" strokeweight=".5pt">
                <v:textbox>
                  <w:txbxContent>
                    <w:p w:rsidR="004E1CC5" w:rsidRDefault="004E1CC5">
                      <w:r>
                        <w:rPr>
                          <w:noProof/>
                          <w:lang w:val="es-ES" w:eastAsia="es-ES"/>
                        </w:rPr>
                        <w:drawing>
                          <wp:inline distT="0" distB="0" distL="0" distR="0" wp14:anchorId="7042B349" wp14:editId="1DD28F3F">
                            <wp:extent cx="2624417" cy="1695450"/>
                            <wp:effectExtent l="0" t="0" r="5080" b="0"/>
                            <wp:docPr id="2" name="Imagen 2" descr="http://www.diocesisdecanarias.es/images/nuevaevangelizacion2012_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isdecanarias.es/images/nuevaevangelizacion2012_46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2" b="19090"/>
                                    <a:stretch/>
                                  </pic:blipFill>
                                  <pic:spPr bwMode="auto">
                                    <a:xfrm>
                                      <a:off x="0" y="0"/>
                                      <a:ext cx="2640389" cy="170576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D26EAC" w:rsidRPr="00636E49">
        <w:rPr>
          <w:rFonts w:ascii="Times New Roman" w:hAnsi="Times New Roman" w:cs="Times New Roman"/>
          <w:lang w:val="es-GT"/>
        </w:rPr>
        <w:t xml:space="preserve">La </w:t>
      </w:r>
      <w:r w:rsidR="006167CF" w:rsidRPr="00636E49">
        <w:rPr>
          <w:rFonts w:ascii="Times New Roman" w:hAnsi="Times New Roman" w:cs="Times New Roman"/>
          <w:lang w:val="es-GT"/>
        </w:rPr>
        <w:t>oración, la acción litúrgica y sacramental.</w:t>
      </w:r>
    </w:p>
    <w:p w:rsidR="006167CF" w:rsidRPr="00636E49" w:rsidRDefault="00E062B9" w:rsidP="002234D9">
      <w:pPr>
        <w:pStyle w:val="Prrafodelista"/>
        <w:numPr>
          <w:ilvl w:val="0"/>
          <w:numId w:val="1"/>
        </w:numPr>
        <w:spacing w:before="120" w:after="0" w:line="240" w:lineRule="auto"/>
        <w:ind w:left="426" w:hanging="426"/>
        <w:contextualSpacing w:val="0"/>
        <w:jc w:val="both"/>
        <w:rPr>
          <w:rFonts w:ascii="Times New Roman" w:hAnsi="Times New Roman" w:cs="Times New Roman"/>
          <w:lang w:val="es-GT"/>
        </w:rPr>
      </w:pPr>
      <w:r w:rsidRPr="00636E49">
        <w:rPr>
          <w:rFonts w:ascii="Times New Roman" w:hAnsi="Times New Roman" w:cs="Times New Roman"/>
          <w:lang w:val="es-GT"/>
        </w:rPr>
        <w:t xml:space="preserve">El </w:t>
      </w:r>
      <w:r w:rsidR="006167CF" w:rsidRPr="00636E49">
        <w:rPr>
          <w:rFonts w:ascii="Times New Roman" w:hAnsi="Times New Roman" w:cs="Times New Roman"/>
          <w:lang w:val="es-GT"/>
        </w:rPr>
        <w:t>anuncio</w:t>
      </w:r>
      <w:r w:rsidRPr="00636E49">
        <w:rPr>
          <w:rFonts w:ascii="Times New Roman" w:hAnsi="Times New Roman" w:cs="Times New Roman"/>
          <w:lang w:val="es-GT"/>
        </w:rPr>
        <w:t xml:space="preserve"> o proclamación </w:t>
      </w:r>
      <w:r w:rsidR="006167CF" w:rsidRPr="00636E49">
        <w:rPr>
          <w:rFonts w:ascii="Times New Roman" w:hAnsi="Times New Roman" w:cs="Times New Roman"/>
          <w:lang w:val="es-GT"/>
        </w:rPr>
        <w:t xml:space="preserve">del Evangelio, </w:t>
      </w:r>
      <w:r w:rsidRPr="00636E49">
        <w:rPr>
          <w:rFonts w:ascii="Times New Roman" w:hAnsi="Times New Roman" w:cs="Times New Roman"/>
          <w:lang w:val="es-GT"/>
        </w:rPr>
        <w:t xml:space="preserve">de </w:t>
      </w:r>
      <w:r w:rsidR="006167CF" w:rsidRPr="00636E49">
        <w:rPr>
          <w:rFonts w:ascii="Times New Roman" w:hAnsi="Times New Roman" w:cs="Times New Roman"/>
          <w:lang w:val="es-GT"/>
        </w:rPr>
        <w:t>la vida y misión de Cristo.</w:t>
      </w:r>
    </w:p>
    <w:p w:rsidR="006167CF" w:rsidRPr="00636E49" w:rsidRDefault="001538B1" w:rsidP="002234D9">
      <w:pPr>
        <w:pStyle w:val="Prrafodelista"/>
        <w:numPr>
          <w:ilvl w:val="0"/>
          <w:numId w:val="1"/>
        </w:numPr>
        <w:spacing w:before="120" w:after="0" w:line="240" w:lineRule="auto"/>
        <w:ind w:left="426" w:hanging="426"/>
        <w:contextualSpacing w:val="0"/>
        <w:jc w:val="both"/>
        <w:rPr>
          <w:rFonts w:ascii="Times New Roman" w:hAnsi="Times New Roman" w:cs="Times New Roman"/>
          <w:lang w:val="es-GT"/>
        </w:rPr>
      </w:pPr>
      <w:r w:rsidRPr="00636E49">
        <w:rPr>
          <w:rFonts w:ascii="Times New Roman" w:hAnsi="Times New Roman" w:cs="Times New Roman"/>
          <w:lang w:val="es-GT"/>
        </w:rPr>
        <w:t xml:space="preserve">La </w:t>
      </w:r>
      <w:r w:rsidR="006167CF" w:rsidRPr="00636E49">
        <w:rPr>
          <w:rFonts w:ascii="Times New Roman" w:hAnsi="Times New Roman" w:cs="Times New Roman"/>
          <w:lang w:val="es-GT"/>
        </w:rPr>
        <w:t>catequesis</w:t>
      </w:r>
      <w:r w:rsidR="00636E49">
        <w:rPr>
          <w:rStyle w:val="Refdenotaalpie"/>
          <w:rFonts w:ascii="Times New Roman" w:hAnsi="Times New Roman" w:cs="Times New Roman"/>
          <w:lang w:val="es-GT"/>
        </w:rPr>
        <w:footnoteReference w:id="6"/>
      </w:r>
      <w:r w:rsidR="006167CF" w:rsidRPr="00636E49">
        <w:rPr>
          <w:rFonts w:ascii="Times New Roman" w:hAnsi="Times New Roman" w:cs="Times New Roman"/>
          <w:lang w:val="es-GT"/>
        </w:rPr>
        <w:t xml:space="preserve"> y la</w:t>
      </w:r>
      <w:r w:rsidRPr="00636E49">
        <w:rPr>
          <w:rFonts w:ascii="Times New Roman" w:hAnsi="Times New Roman" w:cs="Times New Roman"/>
          <w:lang w:val="es-GT"/>
        </w:rPr>
        <w:t>s demás</w:t>
      </w:r>
      <w:r w:rsidR="006167CF" w:rsidRPr="00636E49">
        <w:rPr>
          <w:rFonts w:ascii="Times New Roman" w:hAnsi="Times New Roman" w:cs="Times New Roman"/>
          <w:lang w:val="es-GT"/>
        </w:rPr>
        <w:t xml:space="preserve"> </w:t>
      </w:r>
      <w:r w:rsidRPr="00636E49">
        <w:rPr>
          <w:rFonts w:ascii="Times New Roman" w:hAnsi="Times New Roman" w:cs="Times New Roman"/>
          <w:lang w:val="es-GT"/>
        </w:rPr>
        <w:t xml:space="preserve">formas de </w:t>
      </w:r>
      <w:r w:rsidR="006167CF" w:rsidRPr="00636E49">
        <w:rPr>
          <w:rFonts w:ascii="Times New Roman" w:hAnsi="Times New Roman" w:cs="Times New Roman"/>
          <w:lang w:val="es-GT"/>
        </w:rPr>
        <w:t>profundización de la fe.</w:t>
      </w:r>
    </w:p>
    <w:p w:rsidR="00F11661" w:rsidRPr="00342E1F" w:rsidRDefault="006167CF" w:rsidP="00E61ABA">
      <w:pPr>
        <w:spacing w:before="120" w:after="0" w:line="240" w:lineRule="auto"/>
        <w:jc w:val="both"/>
        <w:rPr>
          <w:rFonts w:ascii="Times New Roman" w:hAnsi="Times New Roman" w:cs="Times New Roman"/>
          <w:lang w:val="es-GT"/>
        </w:rPr>
      </w:pPr>
      <w:r w:rsidRPr="00636E49">
        <w:rPr>
          <w:rFonts w:ascii="Times New Roman" w:hAnsi="Times New Roman" w:cs="Times New Roman"/>
          <w:lang w:val="es-GT"/>
        </w:rPr>
        <w:t xml:space="preserve">La evangelización a través de la educación es la </w:t>
      </w:r>
      <w:r w:rsidR="009A7DE4" w:rsidRPr="00636E49">
        <w:rPr>
          <w:rFonts w:ascii="Times New Roman" w:hAnsi="Times New Roman" w:cs="Times New Roman"/>
          <w:lang w:val="es-GT"/>
        </w:rPr>
        <w:t>modalidad propia de evangeliza</w:t>
      </w:r>
      <w:r w:rsidR="00401F26" w:rsidRPr="00636E49">
        <w:rPr>
          <w:rFonts w:ascii="Times New Roman" w:hAnsi="Times New Roman" w:cs="Times New Roman"/>
          <w:lang w:val="es-GT"/>
        </w:rPr>
        <w:t>r</w:t>
      </w:r>
      <w:r w:rsidRPr="00636E49">
        <w:rPr>
          <w:rFonts w:ascii="Times New Roman" w:hAnsi="Times New Roman" w:cs="Times New Roman"/>
          <w:lang w:val="es-GT"/>
        </w:rPr>
        <w:t xml:space="preserve"> según el carisma marista. </w:t>
      </w:r>
      <w:r w:rsidR="009A7DE4" w:rsidRPr="00636E49">
        <w:rPr>
          <w:rFonts w:ascii="Times New Roman" w:hAnsi="Times New Roman" w:cs="Times New Roman"/>
          <w:lang w:val="es-GT"/>
        </w:rPr>
        <w:t xml:space="preserve">Tanto en las instituciones </w:t>
      </w:r>
      <w:bookmarkStart w:id="0" w:name="_GoBack"/>
      <w:bookmarkEnd w:id="0"/>
      <w:r w:rsidR="009A7DE4" w:rsidRPr="00636E49">
        <w:rPr>
          <w:rFonts w:ascii="Times New Roman" w:hAnsi="Times New Roman" w:cs="Times New Roman"/>
          <w:lang w:val="es-GT"/>
        </w:rPr>
        <w:t>educativas como en los proyectos pastorales y contactos informales, se ofrece una educación integral, basada en una visión cristiana de la persona humana y su desarrollo</w:t>
      </w:r>
      <w:r w:rsidR="00636E49">
        <w:rPr>
          <w:rStyle w:val="Refdenotaalpie"/>
          <w:rFonts w:ascii="Times New Roman" w:hAnsi="Times New Roman" w:cs="Times New Roman"/>
          <w:lang w:val="es-GT"/>
        </w:rPr>
        <w:footnoteReference w:id="7"/>
      </w:r>
      <w:r w:rsidR="009A7DE4" w:rsidRPr="00636E49">
        <w:rPr>
          <w:rFonts w:ascii="Times New Roman" w:hAnsi="Times New Roman" w:cs="Times New Roman"/>
          <w:lang w:val="es-GT"/>
        </w:rPr>
        <w:t>.</w:t>
      </w:r>
      <w:r w:rsidR="000F19C8" w:rsidRPr="00636E49">
        <w:rPr>
          <w:rFonts w:ascii="Times New Roman" w:hAnsi="Times New Roman" w:cs="Times New Roman"/>
          <w:lang w:val="es-GT"/>
        </w:rPr>
        <w:t xml:space="preserve"> Para Marcelino Champagnat, el núcleo de la misión marista es “dar a conocer a Jesucristo y hacerlo amar”.</w:t>
      </w:r>
      <w:r w:rsidR="00F545EC" w:rsidRPr="00636E49">
        <w:rPr>
          <w:rFonts w:ascii="Times New Roman" w:hAnsi="Times New Roman" w:cs="Times New Roman"/>
          <w:lang w:val="es-GT"/>
        </w:rPr>
        <w:t xml:space="preserve"> Él veía la educación como un medio para llevar a los niños y jóvenes a una experiencia de fe y para hacer de ellos “buenos cristianos y virtuosos ciudadanos”</w:t>
      </w:r>
      <w:r w:rsidR="00636E49">
        <w:rPr>
          <w:rStyle w:val="Refdenotaalpie"/>
          <w:rFonts w:ascii="Times New Roman" w:hAnsi="Times New Roman" w:cs="Times New Roman"/>
          <w:lang w:val="es-GT"/>
        </w:rPr>
        <w:footnoteReference w:id="8"/>
      </w:r>
      <w:r w:rsidR="00F545EC" w:rsidRPr="00636E49">
        <w:rPr>
          <w:rFonts w:ascii="Times New Roman" w:hAnsi="Times New Roman" w:cs="Times New Roman"/>
          <w:lang w:val="es-GT"/>
        </w:rPr>
        <w:t>.</w:t>
      </w:r>
      <w:r w:rsidR="00720022" w:rsidRPr="00636E49">
        <w:rPr>
          <w:rFonts w:ascii="Times New Roman" w:hAnsi="Times New Roman" w:cs="Times New Roman"/>
          <w:lang w:val="es-GT"/>
        </w:rPr>
        <w:t xml:space="preserve"> </w:t>
      </w:r>
      <w:r w:rsidR="001F08A1" w:rsidRPr="00636E49">
        <w:rPr>
          <w:rFonts w:ascii="Times New Roman" w:hAnsi="Times New Roman" w:cs="Times New Roman"/>
          <w:lang w:val="es-GT"/>
        </w:rPr>
        <w:t xml:space="preserve">Esto ahora se traduce en el </w:t>
      </w:r>
      <w:r w:rsidR="00E14468" w:rsidRPr="00636E49">
        <w:rPr>
          <w:rFonts w:ascii="Times New Roman" w:hAnsi="Times New Roman" w:cs="Times New Roman"/>
          <w:lang w:val="es-GT"/>
        </w:rPr>
        <w:t>esfuerzo</w:t>
      </w:r>
      <w:r w:rsidR="001F08A1" w:rsidRPr="00636E49">
        <w:rPr>
          <w:rFonts w:ascii="Times New Roman" w:hAnsi="Times New Roman" w:cs="Times New Roman"/>
          <w:lang w:val="es-GT"/>
        </w:rPr>
        <w:t xml:space="preserve"> de los educadores </w:t>
      </w:r>
      <w:r w:rsidR="00E14468" w:rsidRPr="00636E49">
        <w:rPr>
          <w:rFonts w:ascii="Times New Roman" w:hAnsi="Times New Roman" w:cs="Times New Roman"/>
          <w:lang w:val="es-GT"/>
        </w:rPr>
        <w:t>por</w:t>
      </w:r>
      <w:r w:rsidR="001F08A1" w:rsidRPr="00636E49">
        <w:rPr>
          <w:rFonts w:ascii="Times New Roman" w:hAnsi="Times New Roman" w:cs="Times New Roman"/>
          <w:lang w:val="es-GT"/>
        </w:rPr>
        <w:t xml:space="preserve"> ayudar a los niños y jóvenes</w:t>
      </w:r>
      <w:r w:rsidR="00443B29" w:rsidRPr="00636E49">
        <w:rPr>
          <w:rFonts w:ascii="Times New Roman" w:hAnsi="Times New Roman" w:cs="Times New Roman"/>
          <w:lang w:val="es-GT"/>
        </w:rPr>
        <w:t xml:space="preserve"> –</w:t>
      </w:r>
      <w:r w:rsidR="001F08A1" w:rsidRPr="00636E49">
        <w:rPr>
          <w:rFonts w:ascii="Times New Roman" w:hAnsi="Times New Roman" w:cs="Times New Roman"/>
          <w:lang w:val="es-GT"/>
        </w:rPr>
        <w:t xml:space="preserve"> independientemente de la fe que profesan o la etapa de búsqueda espiritual en la que se encuentran</w:t>
      </w:r>
      <w:r w:rsidR="00443B29" w:rsidRPr="00636E49">
        <w:rPr>
          <w:rFonts w:ascii="Times New Roman" w:hAnsi="Times New Roman" w:cs="Times New Roman"/>
          <w:lang w:val="es-GT"/>
        </w:rPr>
        <w:t xml:space="preserve"> –</w:t>
      </w:r>
      <w:r w:rsidR="001F08A1" w:rsidRPr="00636E49">
        <w:rPr>
          <w:rFonts w:ascii="Times New Roman" w:hAnsi="Times New Roman" w:cs="Times New Roman"/>
          <w:lang w:val="es-GT"/>
        </w:rPr>
        <w:t xml:space="preserve"> </w:t>
      </w:r>
      <w:r w:rsidR="00E14468" w:rsidRPr="00636E49">
        <w:rPr>
          <w:rFonts w:ascii="Times New Roman" w:hAnsi="Times New Roman" w:cs="Times New Roman"/>
          <w:lang w:val="es-GT"/>
        </w:rPr>
        <w:t xml:space="preserve">a abrirse a una formación integral y volverse personas de esperanza, </w:t>
      </w:r>
      <w:r w:rsidR="00973607" w:rsidRPr="00636E49">
        <w:rPr>
          <w:rFonts w:ascii="Times New Roman" w:hAnsi="Times New Roman" w:cs="Times New Roman"/>
          <w:lang w:val="es-GT"/>
        </w:rPr>
        <w:t>para poder asumir su propia responsabilidad en la transformación del mundo.</w:t>
      </w:r>
      <w:r w:rsidR="009D39A6" w:rsidRPr="00636E49">
        <w:rPr>
          <w:rFonts w:ascii="Times New Roman" w:hAnsi="Times New Roman" w:cs="Times New Roman"/>
          <w:lang w:val="es-GT"/>
        </w:rPr>
        <w:t xml:space="preserve"> Mediante la promoción de los </w:t>
      </w:r>
      <w:r w:rsidR="009D39A6" w:rsidRPr="00636E49">
        <w:rPr>
          <w:rFonts w:ascii="Times New Roman" w:hAnsi="Times New Roman" w:cs="Times New Roman"/>
          <w:lang w:val="es-GT"/>
        </w:rPr>
        <w:lastRenderedPageBreak/>
        <w:t xml:space="preserve">valores del Evangelio a través de </w:t>
      </w:r>
      <w:r w:rsidR="00B84519" w:rsidRPr="00636E49">
        <w:rPr>
          <w:rFonts w:ascii="Times New Roman" w:hAnsi="Times New Roman" w:cs="Times New Roman"/>
          <w:lang w:val="es-GT"/>
        </w:rPr>
        <w:t xml:space="preserve">las </w:t>
      </w:r>
      <w:r w:rsidR="009D39A6" w:rsidRPr="00636E49">
        <w:rPr>
          <w:rFonts w:ascii="Times New Roman" w:hAnsi="Times New Roman" w:cs="Times New Roman"/>
          <w:lang w:val="es-GT"/>
        </w:rPr>
        <w:t xml:space="preserve">iniciativas educativas, los </w:t>
      </w:r>
      <w:r w:rsidR="004F0210" w:rsidRPr="00636E49">
        <w:rPr>
          <w:rFonts w:ascii="Times New Roman" w:hAnsi="Times New Roman" w:cs="Times New Roman"/>
          <w:lang w:val="es-GT"/>
        </w:rPr>
        <w:t>hermanos,</w:t>
      </w:r>
      <w:r w:rsidR="009D39A6" w:rsidRPr="00636E49">
        <w:rPr>
          <w:rFonts w:ascii="Times New Roman" w:hAnsi="Times New Roman" w:cs="Times New Roman"/>
          <w:lang w:val="es-GT"/>
        </w:rPr>
        <w:t xml:space="preserve"> laicos</w:t>
      </w:r>
      <w:r w:rsidR="004F0210" w:rsidRPr="00636E49">
        <w:rPr>
          <w:rFonts w:ascii="Times New Roman" w:hAnsi="Times New Roman" w:cs="Times New Roman"/>
          <w:lang w:val="es-GT"/>
        </w:rPr>
        <w:t xml:space="preserve"> y laicas</w:t>
      </w:r>
      <w:r w:rsidR="009D39A6" w:rsidRPr="00636E49">
        <w:rPr>
          <w:rFonts w:ascii="Times New Roman" w:hAnsi="Times New Roman" w:cs="Times New Roman"/>
          <w:lang w:val="es-GT"/>
        </w:rPr>
        <w:t xml:space="preserve"> </w:t>
      </w:r>
      <w:r w:rsidR="00931A2C" w:rsidRPr="00636E49">
        <w:rPr>
          <w:rFonts w:ascii="Times New Roman" w:hAnsi="Times New Roman" w:cs="Times New Roman"/>
          <w:lang w:val="es-GT"/>
        </w:rPr>
        <w:t xml:space="preserve">maristas </w:t>
      </w:r>
      <w:r w:rsidR="009D39A6" w:rsidRPr="00636E49">
        <w:rPr>
          <w:rFonts w:ascii="Times New Roman" w:hAnsi="Times New Roman" w:cs="Times New Roman"/>
          <w:lang w:val="es-GT"/>
        </w:rPr>
        <w:t>participan en la misión de construir el Reino de Dios aquí y ahora.</w:t>
      </w:r>
      <w:r w:rsidR="004F0210" w:rsidRPr="00636E49">
        <w:rPr>
          <w:rFonts w:ascii="Times New Roman" w:hAnsi="Times New Roman" w:cs="Times New Roman"/>
          <w:lang w:val="es-GT"/>
        </w:rPr>
        <w:t xml:space="preserve"> </w:t>
      </w:r>
      <w:r w:rsidR="002E4730" w:rsidRPr="00636E49">
        <w:rPr>
          <w:rFonts w:ascii="Times New Roman" w:hAnsi="Times New Roman" w:cs="Times New Roman"/>
          <w:lang w:val="es-GT"/>
        </w:rPr>
        <w:t>De hecho, el apóstol marista</w:t>
      </w:r>
      <w:r w:rsidR="004941FE" w:rsidRPr="00636E49">
        <w:rPr>
          <w:rFonts w:ascii="Times New Roman" w:hAnsi="Times New Roman" w:cs="Times New Roman"/>
          <w:lang w:val="es-GT"/>
        </w:rPr>
        <w:t xml:space="preserve"> –</w:t>
      </w:r>
      <w:r w:rsidR="002E4730" w:rsidRPr="00636E49">
        <w:rPr>
          <w:rFonts w:ascii="Times New Roman" w:hAnsi="Times New Roman" w:cs="Times New Roman"/>
          <w:lang w:val="es-GT"/>
        </w:rPr>
        <w:t xml:space="preserve"> como todo apóstol en la Iglesia, fortalecido por la fe en Cristo</w:t>
      </w:r>
      <w:r w:rsidR="004941FE" w:rsidRPr="00636E49">
        <w:rPr>
          <w:rFonts w:ascii="Times New Roman" w:hAnsi="Times New Roman" w:cs="Times New Roman"/>
          <w:lang w:val="es-GT"/>
        </w:rPr>
        <w:t xml:space="preserve"> –</w:t>
      </w:r>
      <w:r w:rsidR="002E4730" w:rsidRPr="00636E49">
        <w:rPr>
          <w:rFonts w:ascii="Times New Roman" w:hAnsi="Times New Roman" w:cs="Times New Roman"/>
          <w:lang w:val="es-GT"/>
        </w:rPr>
        <w:t xml:space="preserve"> </w:t>
      </w:r>
      <w:r w:rsidR="00363D8F" w:rsidRPr="00636E49">
        <w:rPr>
          <w:rFonts w:ascii="Times New Roman" w:hAnsi="Times New Roman" w:cs="Times New Roman"/>
          <w:lang w:val="es-GT"/>
        </w:rPr>
        <w:t xml:space="preserve">no sólo ayuda a construir la Ciudad Eterna en el más allá, sino que también ayuda a construir nuestras sociedades para que puedan caminar hacia un futuro de esperanza, </w:t>
      </w:r>
      <w:r w:rsidRPr="00636E49">
        <w:rPr>
          <w:rFonts w:ascii="Times New Roman" w:hAnsi="Times New Roman" w:cs="Times New Roman"/>
          <w:lang w:val="es-GT"/>
        </w:rPr>
        <w:t>basada</w:t>
      </w:r>
      <w:r w:rsidR="0076785E" w:rsidRPr="00636E49">
        <w:rPr>
          <w:rFonts w:ascii="Times New Roman" w:hAnsi="Times New Roman" w:cs="Times New Roman"/>
          <w:lang w:val="es-GT"/>
        </w:rPr>
        <w:t>s</w:t>
      </w:r>
      <w:r w:rsidRPr="00636E49">
        <w:rPr>
          <w:rFonts w:ascii="Times New Roman" w:hAnsi="Times New Roman" w:cs="Times New Roman"/>
          <w:lang w:val="es-GT"/>
        </w:rPr>
        <w:t xml:space="preserve"> en</w:t>
      </w:r>
      <w:r w:rsidR="0076785E" w:rsidRPr="00636E49">
        <w:rPr>
          <w:rFonts w:ascii="Times New Roman" w:hAnsi="Times New Roman" w:cs="Times New Roman"/>
          <w:lang w:val="es-GT"/>
        </w:rPr>
        <w:t xml:space="preserve"> un tipo de relación que tiene</w:t>
      </w:r>
      <w:r w:rsidRPr="00636E49">
        <w:rPr>
          <w:rFonts w:ascii="Times New Roman" w:hAnsi="Times New Roman" w:cs="Times New Roman"/>
          <w:lang w:val="es-GT"/>
        </w:rPr>
        <w:t xml:space="preserve"> como fundamento el amor de Di</w:t>
      </w:r>
      <w:r w:rsidRPr="00981785">
        <w:rPr>
          <w:rFonts w:ascii="Georgia" w:hAnsi="Georgia"/>
          <w:sz w:val="24"/>
          <w:szCs w:val="24"/>
          <w:lang w:val="es-GT"/>
        </w:rPr>
        <w:t xml:space="preserve">os </w:t>
      </w:r>
      <w:r w:rsidRPr="00342E1F">
        <w:rPr>
          <w:rFonts w:ascii="Times New Roman" w:hAnsi="Times New Roman" w:cs="Times New Roman"/>
          <w:lang w:val="es-GT"/>
        </w:rPr>
        <w:t>(cf. LF, 51).</w:t>
      </w:r>
    </w:p>
    <w:sectPr w:rsidR="00F11661" w:rsidRPr="00342E1F" w:rsidSect="004E1CC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FB" w:rsidRDefault="00564DFB" w:rsidP="004D1032">
      <w:pPr>
        <w:spacing w:after="0" w:line="240" w:lineRule="auto"/>
      </w:pPr>
      <w:r>
        <w:separator/>
      </w:r>
    </w:p>
  </w:endnote>
  <w:endnote w:type="continuationSeparator" w:id="0">
    <w:p w:rsidR="00564DFB" w:rsidRDefault="00564DFB" w:rsidP="004D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FB" w:rsidRDefault="00564DFB" w:rsidP="004D1032">
      <w:pPr>
        <w:spacing w:after="0" w:line="240" w:lineRule="auto"/>
      </w:pPr>
      <w:r>
        <w:separator/>
      </w:r>
    </w:p>
  </w:footnote>
  <w:footnote w:type="continuationSeparator" w:id="0">
    <w:p w:rsidR="00564DFB" w:rsidRDefault="00564DFB" w:rsidP="004D1032">
      <w:pPr>
        <w:spacing w:after="0" w:line="240" w:lineRule="auto"/>
      </w:pPr>
      <w:r>
        <w:continuationSeparator/>
      </w:r>
    </w:p>
  </w:footnote>
  <w:footnote w:id="1">
    <w:p w:rsidR="00636E49" w:rsidRPr="00636E49" w:rsidRDefault="00636E49" w:rsidP="00342E1F">
      <w:pPr>
        <w:pStyle w:val="Textonotaalfinal"/>
        <w:ind w:left="284" w:hanging="284"/>
        <w:jc w:val="both"/>
        <w:rPr>
          <w:rFonts w:ascii="Times New Roman" w:hAnsi="Times New Roman" w:cs="Times New Roman"/>
          <w:lang w:val="es-GT"/>
        </w:rPr>
      </w:pPr>
      <w:r w:rsidRPr="00636E49">
        <w:rPr>
          <w:rStyle w:val="Refdenotaalpie"/>
          <w:rFonts w:ascii="Times New Roman" w:hAnsi="Times New Roman" w:cs="Times New Roman"/>
        </w:rPr>
        <w:footnoteRef/>
      </w:r>
      <w:r w:rsidRPr="00636E49">
        <w:rPr>
          <w:rFonts w:ascii="Times New Roman" w:hAnsi="Times New Roman" w:cs="Times New Roman"/>
        </w:rPr>
        <w:t xml:space="preserve"> </w:t>
      </w:r>
      <w:proofErr w:type="spellStart"/>
      <w:r w:rsidRPr="00636E49">
        <w:rPr>
          <w:rFonts w:ascii="Times New Roman" w:hAnsi="Times New Roman" w:cs="Times New Roman"/>
          <w:lang w:val="pt-BR"/>
        </w:rPr>
        <w:t>Expresión</w:t>
      </w:r>
      <w:proofErr w:type="spellEnd"/>
      <w:r w:rsidRPr="00636E49">
        <w:rPr>
          <w:rFonts w:ascii="Times New Roman" w:hAnsi="Times New Roman" w:cs="Times New Roman"/>
          <w:lang w:val="pt-BR"/>
        </w:rPr>
        <w:t xml:space="preserve"> tomada y adaptada de PROVÍNCIA MARISTA BRASIL CENTRO-SUL. Termos, Expressões e valores institucionais. </w:t>
      </w:r>
      <w:r w:rsidRPr="00636E49">
        <w:rPr>
          <w:rFonts w:ascii="Times New Roman" w:hAnsi="Times New Roman" w:cs="Times New Roman"/>
          <w:lang w:val="es-GT"/>
        </w:rPr>
        <w:t>São Paulo: FTD, 2010, p. 57-59.</w:t>
      </w:r>
    </w:p>
  </w:footnote>
  <w:footnote w:id="2">
    <w:p w:rsidR="00636E49" w:rsidRPr="00636E49" w:rsidRDefault="00636E49" w:rsidP="00342E1F">
      <w:pPr>
        <w:pStyle w:val="Textonotaalfinal"/>
        <w:ind w:left="284" w:hanging="284"/>
        <w:jc w:val="both"/>
        <w:rPr>
          <w:rFonts w:ascii="Times New Roman" w:hAnsi="Times New Roman" w:cs="Times New Roman"/>
          <w:lang w:val="es-GT"/>
        </w:rPr>
      </w:pPr>
      <w:r w:rsidRPr="00636E49">
        <w:rPr>
          <w:rStyle w:val="Refdenotaalpie"/>
          <w:rFonts w:ascii="Times New Roman" w:hAnsi="Times New Roman" w:cs="Times New Roman"/>
        </w:rPr>
        <w:footnoteRef/>
      </w:r>
      <w:r w:rsidRPr="00636E49">
        <w:rPr>
          <w:rFonts w:ascii="Times New Roman" w:hAnsi="Times New Roman" w:cs="Times New Roman"/>
        </w:rPr>
        <w:t xml:space="preserve"> </w:t>
      </w:r>
      <w:r w:rsidRPr="00636E49">
        <w:rPr>
          <w:rFonts w:ascii="Times New Roman" w:hAnsi="Times New Roman" w:cs="Times New Roman"/>
          <w:lang w:val="es-GT"/>
        </w:rPr>
        <w:t xml:space="preserve">El término </w:t>
      </w:r>
      <w:r w:rsidRPr="00636E49">
        <w:rPr>
          <w:rFonts w:ascii="Times New Roman" w:hAnsi="Times New Roman" w:cs="Times New Roman"/>
          <w:i/>
          <w:lang w:val="es-GT"/>
        </w:rPr>
        <w:t>Iglesia</w:t>
      </w:r>
      <w:r w:rsidRPr="00636E49">
        <w:rPr>
          <w:rFonts w:ascii="Times New Roman" w:hAnsi="Times New Roman" w:cs="Times New Roman"/>
          <w:lang w:val="es-GT"/>
        </w:rPr>
        <w:t xml:space="preserve"> se refiere a las conclusiones del Concilio Vaticano II: “Iglesia Pueblo de Dios”, que equivale a toda comunidad constituida en Cristo por el sacramento del bautismo y por la comunión de vida, caridad y verdad (Cf. Lumen Gentium, 9).</w:t>
      </w:r>
    </w:p>
  </w:footnote>
  <w:footnote w:id="3">
    <w:p w:rsidR="00636E49" w:rsidRPr="00636E49" w:rsidRDefault="00636E49" w:rsidP="00342E1F">
      <w:pPr>
        <w:pStyle w:val="Textonotaalfinal"/>
        <w:ind w:left="284" w:hanging="284"/>
        <w:jc w:val="both"/>
        <w:rPr>
          <w:rFonts w:ascii="Times New Roman" w:hAnsi="Times New Roman" w:cs="Times New Roman"/>
          <w:lang w:val="es-GT"/>
        </w:rPr>
      </w:pPr>
      <w:r w:rsidRPr="00636E49">
        <w:rPr>
          <w:rStyle w:val="Refdenotaalpie"/>
          <w:rFonts w:ascii="Times New Roman" w:hAnsi="Times New Roman" w:cs="Times New Roman"/>
        </w:rPr>
        <w:footnoteRef/>
      </w:r>
      <w:r w:rsidRPr="00636E49">
        <w:rPr>
          <w:rFonts w:ascii="Times New Roman" w:hAnsi="Times New Roman" w:cs="Times New Roman"/>
        </w:rPr>
        <w:t xml:space="preserve"> </w:t>
      </w:r>
      <w:r w:rsidRPr="00636E49">
        <w:rPr>
          <w:rFonts w:ascii="Times New Roman" w:hAnsi="Times New Roman" w:cs="Times New Roman"/>
          <w:lang w:val="es-GT"/>
        </w:rPr>
        <w:t xml:space="preserve">De acuerdo con el </w:t>
      </w:r>
      <w:r w:rsidRPr="00636E49">
        <w:rPr>
          <w:rFonts w:ascii="Times New Roman" w:hAnsi="Times New Roman" w:cs="Times New Roman"/>
          <w:i/>
          <w:lang w:val="es-GT"/>
        </w:rPr>
        <w:t>Documento de Aparecida</w:t>
      </w:r>
      <w:r w:rsidRPr="00636E49">
        <w:rPr>
          <w:rFonts w:ascii="Times New Roman" w:hAnsi="Times New Roman" w:cs="Times New Roman"/>
          <w:lang w:val="es-GT"/>
        </w:rPr>
        <w:t xml:space="preserve"> 543, el servicio a los pueblos en el contexto de la evangelización “implica asumir plenamente la radicalidad del amor cristiano, que se concreta en el seguimiento de Cristo en la Cruz (…), amor de plena donación, como solución al conflicto, debe ser el eje cultural ‘radical’ de una nueva sociedad”.</w:t>
      </w:r>
    </w:p>
  </w:footnote>
  <w:footnote w:id="4">
    <w:p w:rsidR="00636E49" w:rsidRPr="00636E49" w:rsidRDefault="00636E49" w:rsidP="00342E1F">
      <w:pPr>
        <w:pStyle w:val="Textonotaalfinal"/>
        <w:ind w:left="284" w:hanging="284"/>
        <w:jc w:val="both"/>
        <w:rPr>
          <w:rFonts w:ascii="Times New Roman" w:hAnsi="Times New Roman" w:cs="Times New Roman"/>
          <w:lang w:val="es-GT"/>
        </w:rPr>
      </w:pPr>
      <w:r w:rsidRPr="00636E49">
        <w:rPr>
          <w:rStyle w:val="Refdenotaalpie"/>
          <w:rFonts w:ascii="Times New Roman" w:hAnsi="Times New Roman" w:cs="Times New Roman"/>
        </w:rPr>
        <w:footnoteRef/>
      </w:r>
      <w:r w:rsidRPr="00636E49">
        <w:rPr>
          <w:rFonts w:ascii="Times New Roman" w:hAnsi="Times New Roman" w:cs="Times New Roman"/>
        </w:rPr>
        <w:t xml:space="preserve"> </w:t>
      </w:r>
      <w:r w:rsidRPr="00636E49">
        <w:rPr>
          <w:rFonts w:ascii="Times New Roman" w:hAnsi="Times New Roman" w:cs="Times New Roman"/>
          <w:lang w:val="es-GT"/>
        </w:rPr>
        <w:t xml:space="preserve">En </w:t>
      </w:r>
      <w:proofErr w:type="spellStart"/>
      <w:r w:rsidRPr="00636E49">
        <w:rPr>
          <w:rFonts w:ascii="Times New Roman" w:hAnsi="Times New Roman" w:cs="Times New Roman"/>
          <w:i/>
          <w:lang w:val="es-GT"/>
        </w:rPr>
        <w:t>Redemptor</w:t>
      </w:r>
      <w:proofErr w:type="spellEnd"/>
      <w:r w:rsidRPr="00636E49">
        <w:rPr>
          <w:rFonts w:ascii="Times New Roman" w:hAnsi="Times New Roman" w:cs="Times New Roman"/>
          <w:i/>
          <w:lang w:val="es-GT"/>
        </w:rPr>
        <w:t xml:space="preserve"> </w:t>
      </w:r>
      <w:proofErr w:type="spellStart"/>
      <w:r w:rsidRPr="00636E49">
        <w:rPr>
          <w:rFonts w:ascii="Times New Roman" w:hAnsi="Times New Roman" w:cs="Times New Roman"/>
          <w:i/>
          <w:lang w:val="es-GT"/>
        </w:rPr>
        <w:t>Hominis</w:t>
      </w:r>
      <w:proofErr w:type="spellEnd"/>
      <w:r w:rsidRPr="00636E49">
        <w:rPr>
          <w:rFonts w:ascii="Times New Roman" w:hAnsi="Times New Roman" w:cs="Times New Roman"/>
          <w:lang w:val="es-GT"/>
        </w:rPr>
        <w:t xml:space="preserve"> 15, Juan Pablo II presenta la justicia “como un elemento esencial de la misión de la Iglesia, indisolublemente unido a ella”. La misma dimensión de la justicia está contemplada en las Constituciones de los Hermanos Maristas, 86.</w:t>
      </w:r>
    </w:p>
  </w:footnote>
  <w:footnote w:id="5">
    <w:p w:rsidR="00636E49" w:rsidRPr="00636E49" w:rsidRDefault="00636E49" w:rsidP="00342E1F">
      <w:pPr>
        <w:pStyle w:val="Textonotaalfinal"/>
        <w:ind w:left="284" w:hanging="284"/>
        <w:jc w:val="both"/>
        <w:rPr>
          <w:rFonts w:ascii="Times New Roman" w:hAnsi="Times New Roman" w:cs="Times New Roman"/>
          <w:lang w:val="es-ES_tradnl"/>
        </w:rPr>
      </w:pPr>
      <w:r w:rsidRPr="00636E49">
        <w:rPr>
          <w:rStyle w:val="Refdenotaalpie"/>
          <w:rFonts w:ascii="Times New Roman" w:hAnsi="Times New Roman" w:cs="Times New Roman"/>
        </w:rPr>
        <w:footnoteRef/>
      </w:r>
      <w:r w:rsidRPr="00636E49">
        <w:rPr>
          <w:rFonts w:ascii="Times New Roman" w:hAnsi="Times New Roman" w:cs="Times New Roman"/>
        </w:rPr>
        <w:t xml:space="preserve"> </w:t>
      </w:r>
      <w:r w:rsidRPr="00636E49">
        <w:rPr>
          <w:rFonts w:ascii="Times New Roman" w:hAnsi="Times New Roman" w:cs="Times New Roman"/>
          <w:i/>
          <w:lang w:val="es-ES_tradnl"/>
        </w:rPr>
        <w:t>Misión Educativa Marista</w:t>
      </w:r>
      <w:r w:rsidRPr="00636E49">
        <w:rPr>
          <w:rFonts w:ascii="Times New Roman" w:hAnsi="Times New Roman" w:cs="Times New Roman"/>
          <w:lang w:val="es-ES_tradnl"/>
        </w:rPr>
        <w:t>, p. 64.</w:t>
      </w:r>
    </w:p>
  </w:footnote>
  <w:footnote w:id="6">
    <w:p w:rsidR="00636E49" w:rsidRPr="00636E49" w:rsidRDefault="00636E49" w:rsidP="00342E1F">
      <w:pPr>
        <w:pStyle w:val="Textonotaalfinal"/>
        <w:ind w:left="284" w:hanging="284"/>
        <w:jc w:val="both"/>
        <w:rPr>
          <w:rFonts w:ascii="Times New Roman" w:hAnsi="Times New Roman" w:cs="Times New Roman"/>
          <w:lang w:val="es-ES_tradnl"/>
        </w:rPr>
      </w:pPr>
      <w:r w:rsidRPr="00636E49">
        <w:rPr>
          <w:rStyle w:val="Refdenotaalpie"/>
          <w:rFonts w:ascii="Times New Roman" w:hAnsi="Times New Roman" w:cs="Times New Roman"/>
        </w:rPr>
        <w:footnoteRef/>
      </w:r>
      <w:r w:rsidRPr="00636E49">
        <w:rPr>
          <w:rFonts w:ascii="Times New Roman" w:hAnsi="Times New Roman" w:cs="Times New Roman"/>
        </w:rPr>
        <w:t xml:space="preserve"> </w:t>
      </w:r>
      <w:r w:rsidRPr="00636E49">
        <w:rPr>
          <w:rFonts w:ascii="Times New Roman" w:hAnsi="Times New Roman" w:cs="Times New Roman"/>
          <w:lang w:val="es-GT"/>
        </w:rPr>
        <w:t>Ibídem</w:t>
      </w:r>
      <w:r w:rsidRPr="00636E49">
        <w:rPr>
          <w:rFonts w:ascii="Times New Roman" w:hAnsi="Times New Roman" w:cs="Times New Roman"/>
          <w:lang w:val="es-ES_tradnl"/>
        </w:rPr>
        <w:t>.</w:t>
      </w:r>
    </w:p>
  </w:footnote>
  <w:footnote w:id="7">
    <w:p w:rsidR="00636E49" w:rsidRPr="00636E49" w:rsidRDefault="00636E49" w:rsidP="00342E1F">
      <w:pPr>
        <w:pStyle w:val="Textonotaalfinal"/>
        <w:ind w:left="284" w:hanging="284"/>
        <w:jc w:val="both"/>
        <w:rPr>
          <w:rFonts w:ascii="Times New Roman" w:hAnsi="Times New Roman" w:cs="Times New Roman"/>
          <w:lang w:val="es-GT"/>
        </w:rPr>
      </w:pPr>
      <w:r w:rsidRPr="00636E49">
        <w:rPr>
          <w:rStyle w:val="Refdenotaalpie"/>
          <w:rFonts w:ascii="Times New Roman" w:hAnsi="Times New Roman" w:cs="Times New Roman"/>
        </w:rPr>
        <w:footnoteRef/>
      </w:r>
      <w:r w:rsidRPr="00636E49">
        <w:rPr>
          <w:rFonts w:ascii="Times New Roman" w:hAnsi="Times New Roman" w:cs="Times New Roman"/>
        </w:rPr>
        <w:t xml:space="preserve"> </w:t>
      </w:r>
      <w:r w:rsidRPr="00636E49">
        <w:rPr>
          <w:rFonts w:ascii="Times New Roman" w:hAnsi="Times New Roman" w:cs="Times New Roman"/>
          <w:lang w:val="es-GT"/>
        </w:rPr>
        <w:t>Ibídem.</w:t>
      </w:r>
    </w:p>
  </w:footnote>
  <w:footnote w:id="8">
    <w:p w:rsidR="00636E49" w:rsidRPr="00636E49" w:rsidRDefault="00636E49" w:rsidP="00342E1F">
      <w:pPr>
        <w:pStyle w:val="Textonotaalfinal"/>
        <w:ind w:left="284" w:hanging="284"/>
        <w:jc w:val="both"/>
        <w:rPr>
          <w:rFonts w:ascii="Times New Roman" w:hAnsi="Times New Roman" w:cs="Times New Roman"/>
          <w:lang w:val="es-GT"/>
        </w:rPr>
      </w:pPr>
      <w:r w:rsidRPr="00636E49">
        <w:rPr>
          <w:rStyle w:val="Refdenotaalpie"/>
          <w:rFonts w:ascii="Times New Roman" w:hAnsi="Times New Roman" w:cs="Times New Roman"/>
        </w:rPr>
        <w:footnoteRef/>
      </w:r>
      <w:r w:rsidRPr="00636E49">
        <w:rPr>
          <w:rFonts w:ascii="Times New Roman" w:hAnsi="Times New Roman" w:cs="Times New Roman"/>
        </w:rPr>
        <w:t xml:space="preserve"> </w:t>
      </w:r>
      <w:r w:rsidRPr="00636E49">
        <w:rPr>
          <w:rFonts w:ascii="Times New Roman" w:hAnsi="Times New Roman" w:cs="Times New Roman"/>
          <w:lang w:val="es-GT"/>
        </w:rPr>
        <w:t>Ibídem.</w:t>
      </w:r>
    </w:p>
    <w:p w:rsidR="00636E49" w:rsidRPr="00636E49" w:rsidRDefault="00636E49">
      <w:pPr>
        <w:pStyle w:val="Textonotapie"/>
        <w:rPr>
          <w:rFonts w:ascii="Times New Roman" w:hAnsi="Times New Roman" w:cs="Times New Roman"/>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A2220"/>
    <w:multiLevelType w:val="hybridMultilevel"/>
    <w:tmpl w:val="D4B6D3F8"/>
    <w:lvl w:ilvl="0" w:tplc="0416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CA4BE9"/>
    <w:multiLevelType w:val="hybridMultilevel"/>
    <w:tmpl w:val="0360D6FC"/>
    <w:lvl w:ilvl="0" w:tplc="3AAA1416">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2A"/>
    <w:rsid w:val="00022C28"/>
    <w:rsid w:val="00057765"/>
    <w:rsid w:val="000D52AC"/>
    <w:rsid w:val="000F19C8"/>
    <w:rsid w:val="00110902"/>
    <w:rsid w:val="001538B1"/>
    <w:rsid w:val="001753B6"/>
    <w:rsid w:val="00193E2E"/>
    <w:rsid w:val="001955F1"/>
    <w:rsid w:val="001C58AE"/>
    <w:rsid w:val="001E7D66"/>
    <w:rsid w:val="001F08A1"/>
    <w:rsid w:val="002234D9"/>
    <w:rsid w:val="002745DD"/>
    <w:rsid w:val="00280172"/>
    <w:rsid w:val="002E4730"/>
    <w:rsid w:val="003102AA"/>
    <w:rsid w:val="00333A12"/>
    <w:rsid w:val="00342E1F"/>
    <w:rsid w:val="00363D8F"/>
    <w:rsid w:val="0037327D"/>
    <w:rsid w:val="0038225A"/>
    <w:rsid w:val="003961DA"/>
    <w:rsid w:val="00401F26"/>
    <w:rsid w:val="0041069D"/>
    <w:rsid w:val="00414A89"/>
    <w:rsid w:val="00443B29"/>
    <w:rsid w:val="004941FE"/>
    <w:rsid w:val="004D1032"/>
    <w:rsid w:val="004E1CC5"/>
    <w:rsid w:val="004F0210"/>
    <w:rsid w:val="00502D9E"/>
    <w:rsid w:val="00523023"/>
    <w:rsid w:val="00557B43"/>
    <w:rsid w:val="00564DFB"/>
    <w:rsid w:val="006167CF"/>
    <w:rsid w:val="00636E49"/>
    <w:rsid w:val="006A3051"/>
    <w:rsid w:val="006A52C0"/>
    <w:rsid w:val="006A5DC8"/>
    <w:rsid w:val="006B04E9"/>
    <w:rsid w:val="006D1885"/>
    <w:rsid w:val="006E1B63"/>
    <w:rsid w:val="00720022"/>
    <w:rsid w:val="00725472"/>
    <w:rsid w:val="00736F1C"/>
    <w:rsid w:val="00740083"/>
    <w:rsid w:val="00746F3B"/>
    <w:rsid w:val="0076785E"/>
    <w:rsid w:val="0079088B"/>
    <w:rsid w:val="007A4F4F"/>
    <w:rsid w:val="007E3592"/>
    <w:rsid w:val="00912E7C"/>
    <w:rsid w:val="00913E3D"/>
    <w:rsid w:val="00931A2C"/>
    <w:rsid w:val="00973607"/>
    <w:rsid w:val="00981785"/>
    <w:rsid w:val="009A7DE4"/>
    <w:rsid w:val="009D1948"/>
    <w:rsid w:val="009D39A6"/>
    <w:rsid w:val="00A2681D"/>
    <w:rsid w:val="00A53ED2"/>
    <w:rsid w:val="00AC35D5"/>
    <w:rsid w:val="00B64059"/>
    <w:rsid w:val="00B763DC"/>
    <w:rsid w:val="00B84519"/>
    <w:rsid w:val="00BB10F7"/>
    <w:rsid w:val="00BE02D4"/>
    <w:rsid w:val="00C0793E"/>
    <w:rsid w:val="00C1310D"/>
    <w:rsid w:val="00C16577"/>
    <w:rsid w:val="00C26C2A"/>
    <w:rsid w:val="00C57B77"/>
    <w:rsid w:val="00C673A1"/>
    <w:rsid w:val="00CE3749"/>
    <w:rsid w:val="00D26EAC"/>
    <w:rsid w:val="00D64ABB"/>
    <w:rsid w:val="00E062B9"/>
    <w:rsid w:val="00E14468"/>
    <w:rsid w:val="00E347FB"/>
    <w:rsid w:val="00E61ABA"/>
    <w:rsid w:val="00EA39B5"/>
    <w:rsid w:val="00EA7DE1"/>
    <w:rsid w:val="00EE5F9F"/>
    <w:rsid w:val="00F11661"/>
    <w:rsid w:val="00F545EC"/>
    <w:rsid w:val="00FA26DA"/>
    <w:rsid w:val="00FD46A3"/>
    <w:rsid w:val="00FE1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6CFDF-0EF1-423E-B6E5-2F847049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D10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1032"/>
    <w:rPr>
      <w:sz w:val="20"/>
      <w:szCs w:val="20"/>
    </w:rPr>
  </w:style>
  <w:style w:type="character" w:styleId="Refdenotaalpie">
    <w:name w:val="footnote reference"/>
    <w:basedOn w:val="Fuentedeprrafopredeter"/>
    <w:uiPriority w:val="99"/>
    <w:semiHidden/>
    <w:unhideWhenUsed/>
    <w:rsid w:val="004D1032"/>
    <w:rPr>
      <w:vertAlign w:val="superscript"/>
    </w:rPr>
  </w:style>
  <w:style w:type="paragraph" w:styleId="Textonotaalfinal">
    <w:name w:val="endnote text"/>
    <w:basedOn w:val="Normal"/>
    <w:link w:val="TextonotaalfinalCar"/>
    <w:uiPriority w:val="99"/>
    <w:unhideWhenUsed/>
    <w:rsid w:val="004D1032"/>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4D1032"/>
    <w:rPr>
      <w:sz w:val="20"/>
      <w:szCs w:val="20"/>
    </w:rPr>
  </w:style>
  <w:style w:type="character" w:styleId="Refdenotaalfinal">
    <w:name w:val="endnote reference"/>
    <w:basedOn w:val="Fuentedeprrafopredeter"/>
    <w:uiPriority w:val="99"/>
    <w:semiHidden/>
    <w:unhideWhenUsed/>
    <w:rsid w:val="004D1032"/>
    <w:rPr>
      <w:vertAlign w:val="superscript"/>
    </w:rPr>
  </w:style>
  <w:style w:type="paragraph" w:styleId="Prrafodelista">
    <w:name w:val="List Paragraph"/>
    <w:basedOn w:val="Normal"/>
    <w:uiPriority w:val="34"/>
    <w:qFormat/>
    <w:rsid w:val="002234D9"/>
    <w:pPr>
      <w:ind w:left="720"/>
      <w:contextualSpacing/>
    </w:pPr>
  </w:style>
  <w:style w:type="paragraph" w:styleId="Textodeglobo">
    <w:name w:val="Balloon Text"/>
    <w:basedOn w:val="Normal"/>
    <w:link w:val="TextodegloboCar"/>
    <w:uiPriority w:val="99"/>
    <w:semiHidden/>
    <w:unhideWhenUsed/>
    <w:rsid w:val="00636E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6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417B-B5B0-4BF6-959F-4675C83C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447</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Toshiba</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José Javier Espinosa</cp:lastModifiedBy>
  <cp:revision>10</cp:revision>
  <cp:lastPrinted>2015-02-08T09:09:00Z</cp:lastPrinted>
  <dcterms:created xsi:type="dcterms:W3CDTF">2014-06-09T07:41:00Z</dcterms:created>
  <dcterms:modified xsi:type="dcterms:W3CDTF">2016-01-16T17:36:00Z</dcterms:modified>
</cp:coreProperties>
</file>