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F7" w:rsidRPr="00A46BF7" w:rsidRDefault="00A46BF7" w:rsidP="00A46BF7">
      <w:pPr>
        <w:keepNext/>
        <w:framePr w:dropCap="margin" w:lines="2" w:wrap="around" w:vAnchor="text" w:hAnchor="page"/>
        <w:tabs>
          <w:tab w:val="left" w:pos="6379"/>
        </w:tabs>
        <w:spacing w:before="0" w:line="822" w:lineRule="exact"/>
        <w:jc w:val="both"/>
        <w:textAlignment w:val="baseline"/>
        <w:rPr>
          <w:rFonts w:ascii="Bodoni Poster" w:eastAsia="Times New Roman" w:hAnsi="Bodoni Poster" w:cs="Times New Roman"/>
          <w:bCs/>
          <w:color w:val="833C0B" w:themeColor="accent2" w:themeShade="80"/>
          <w:position w:val="2"/>
          <w:sz w:val="85"/>
          <w:szCs w:val="24"/>
          <w:lang w:val="en" w:eastAsia="it-IT"/>
        </w:rPr>
      </w:pPr>
      <w:r w:rsidRPr="00A46BF7">
        <w:rPr>
          <w:rFonts w:ascii="Bodoni Poster" w:eastAsia="Times New Roman" w:hAnsi="Bodoni Poster" w:cs="Times New Roman"/>
          <w:bCs/>
          <w:color w:val="833C0B" w:themeColor="accent2" w:themeShade="80"/>
          <w:position w:val="2"/>
          <w:sz w:val="85"/>
          <w:szCs w:val="24"/>
          <w:lang w:val="en" w:eastAsia="it-IT"/>
        </w:rPr>
        <w:t>B</w:t>
      </w:r>
    </w:p>
    <w:p w:rsidR="007A6984" w:rsidRPr="00A46BF7" w:rsidRDefault="00223F80" w:rsidP="00833B2D">
      <w:pPr>
        <w:tabs>
          <w:tab w:val="left" w:pos="6379"/>
        </w:tabs>
        <w:spacing w:before="0" w:after="120"/>
        <w:jc w:val="both"/>
        <w:rPr>
          <w:rFonts w:ascii="Bodoni Poster" w:eastAsia="Times New Roman" w:hAnsi="Bodoni Poster" w:cs="Times New Roman"/>
          <w:color w:val="833C0B" w:themeColor="accent2" w:themeShade="80"/>
          <w:sz w:val="24"/>
          <w:szCs w:val="24"/>
          <w:lang w:val="en-US" w:eastAsia="it-IT"/>
        </w:rPr>
      </w:pPr>
      <w:r w:rsidRPr="00A46BF7">
        <w:rPr>
          <w:rFonts w:ascii="Bodoni Poster" w:eastAsia="Times New Roman" w:hAnsi="Bodoni Poster" w:cs="Times New Roman"/>
          <w:bCs/>
          <w:color w:val="833C0B" w:themeColor="accent2" w:themeShade="80"/>
          <w:sz w:val="24"/>
          <w:szCs w:val="24"/>
          <w:lang w:val="en" w:eastAsia="it-IT"/>
        </w:rPr>
        <w:t>ONDING AND BELONGING</w:t>
      </w:r>
    </w:p>
    <w:p w:rsidR="000D1451" w:rsidRPr="00833B2D" w:rsidRDefault="007A6984" w:rsidP="00223F80">
      <w:pPr>
        <w:spacing w:before="0"/>
        <w:jc w:val="both"/>
        <w:rPr>
          <w:rFonts w:ascii="Times New Roman" w:eastAsia="Times New Roman" w:hAnsi="Times New Roman" w:cs="Times New Roman"/>
          <w:lang w:val="en" w:eastAsia="it-IT"/>
        </w:rPr>
      </w:pPr>
      <w:r w:rsidRPr="00833B2D">
        <w:rPr>
          <w:rFonts w:ascii="Times New Roman" w:eastAsia="Times New Roman" w:hAnsi="Times New Roman" w:cs="Times New Roman"/>
          <w:i/>
          <w:lang w:val="en" w:eastAsia="it-IT"/>
        </w:rPr>
        <w:t>Bonding and belonging</w:t>
      </w:r>
      <w:r w:rsidRPr="00833B2D">
        <w:rPr>
          <w:rFonts w:ascii="Times New Roman" w:eastAsia="Times New Roman" w:hAnsi="Times New Roman" w:cs="Times New Roman"/>
          <w:lang w:val="en" w:eastAsia="it-IT"/>
        </w:rPr>
        <w:t xml:space="preserve"> </w:t>
      </w:r>
      <w:r w:rsidR="00850439" w:rsidRPr="00833B2D">
        <w:rPr>
          <w:rFonts w:ascii="Times New Roman" w:eastAsia="Times New Roman" w:hAnsi="Times New Roman" w:cs="Times New Roman"/>
          <w:lang w:val="en" w:eastAsia="it-IT"/>
        </w:rPr>
        <w:t>is an expression indicating</w:t>
      </w:r>
      <w:r w:rsidRPr="00833B2D">
        <w:rPr>
          <w:rFonts w:ascii="Times New Roman" w:eastAsia="Times New Roman" w:hAnsi="Times New Roman" w:cs="Times New Roman"/>
          <w:lang w:val="en" w:eastAsia="it-IT"/>
        </w:rPr>
        <w:t xml:space="preserve"> a form of commitment of the laity </w:t>
      </w:r>
      <w:r w:rsidR="00850439" w:rsidRPr="00833B2D">
        <w:rPr>
          <w:rFonts w:ascii="Times New Roman" w:eastAsia="Times New Roman" w:hAnsi="Times New Roman" w:cs="Times New Roman"/>
          <w:lang w:val="en" w:eastAsia="it-IT"/>
        </w:rPr>
        <w:t>to</w:t>
      </w:r>
      <w:r w:rsidRPr="00833B2D">
        <w:rPr>
          <w:rFonts w:ascii="Times New Roman" w:eastAsia="Times New Roman" w:hAnsi="Times New Roman" w:cs="Times New Roman"/>
          <w:lang w:val="en" w:eastAsia="it-IT"/>
        </w:rPr>
        <w:t xml:space="preserve"> a group or institution. </w:t>
      </w:r>
      <w:r w:rsidR="008B05E1" w:rsidRPr="00833B2D">
        <w:rPr>
          <w:rFonts w:ascii="Times New Roman" w:eastAsia="Times New Roman" w:hAnsi="Times New Roman" w:cs="Times New Roman"/>
          <w:lang w:val="en" w:eastAsia="it-IT"/>
        </w:rPr>
        <w:t>The General Chapter of 2001 already mentioned the possibility of belonging to the Institute in different ways</w:t>
      </w:r>
      <w:r w:rsidR="008B05E1" w:rsidRPr="00833B2D">
        <w:rPr>
          <w:rStyle w:val="Refdenotaalpie"/>
          <w:rFonts w:ascii="Times New Roman" w:eastAsia="Times New Roman" w:hAnsi="Times New Roman" w:cs="Times New Roman"/>
          <w:lang w:val="en" w:eastAsia="it-IT"/>
        </w:rPr>
        <w:footnoteReference w:id="1"/>
      </w:r>
      <w:r w:rsidR="000D1451" w:rsidRPr="00833B2D">
        <w:rPr>
          <w:rFonts w:ascii="Times New Roman" w:eastAsia="Times New Roman" w:hAnsi="Times New Roman" w:cs="Times New Roman"/>
          <w:lang w:val="en" w:eastAsia="it-IT"/>
        </w:rPr>
        <w:t>.</w:t>
      </w:r>
    </w:p>
    <w:p w:rsidR="00223F80" w:rsidRPr="00833B2D" w:rsidRDefault="00223F80" w:rsidP="00223F80">
      <w:pPr>
        <w:spacing w:before="0"/>
        <w:jc w:val="both"/>
        <w:rPr>
          <w:rFonts w:ascii="Times New Roman" w:eastAsia="Times New Roman" w:hAnsi="Times New Roman" w:cs="Times New Roman"/>
          <w:lang w:val="en" w:eastAsia="it-IT"/>
        </w:rPr>
      </w:pPr>
    </w:p>
    <w:p w:rsidR="00850439" w:rsidRPr="00833B2D" w:rsidRDefault="00EF718B" w:rsidP="00223F80">
      <w:pPr>
        <w:spacing w:before="0"/>
        <w:jc w:val="both"/>
        <w:rPr>
          <w:rFonts w:ascii="Times New Roman" w:eastAsia="Times New Roman" w:hAnsi="Times New Roman" w:cs="Times New Roman"/>
          <w:lang w:val="en" w:eastAsia="it-IT"/>
        </w:rPr>
      </w:pPr>
      <w:r w:rsidRPr="00833B2D">
        <w:rPr>
          <w:rFonts w:ascii="Times New Roman" w:eastAsia="Times New Roman" w:hAnsi="Times New Roman" w:cs="Times New Roman"/>
          <w:lang w:val="en" w:eastAsia="it-IT"/>
        </w:rPr>
        <w:t xml:space="preserve">An accurate use of the terms </w:t>
      </w:r>
      <w:r w:rsidR="001D22CC" w:rsidRPr="00833B2D">
        <w:rPr>
          <w:rFonts w:ascii="Times New Roman" w:eastAsia="Times New Roman" w:hAnsi="Times New Roman" w:cs="Times New Roman"/>
          <w:lang w:val="en" w:eastAsia="it-IT"/>
        </w:rPr>
        <w:t xml:space="preserve">in this regard </w:t>
      </w:r>
      <w:r w:rsidRPr="00833B2D">
        <w:rPr>
          <w:rFonts w:ascii="Times New Roman" w:eastAsia="Times New Roman" w:hAnsi="Times New Roman" w:cs="Times New Roman"/>
          <w:lang w:val="en" w:eastAsia="it-IT"/>
        </w:rPr>
        <w:t>can be useful.</w:t>
      </w:r>
      <w:r w:rsidR="000D1451" w:rsidRPr="00833B2D">
        <w:rPr>
          <w:rFonts w:ascii="Times New Roman" w:eastAsia="Times New Roman" w:hAnsi="Times New Roman" w:cs="Times New Roman"/>
          <w:lang w:val="en" w:eastAsia="it-IT"/>
        </w:rPr>
        <w:t xml:space="preserve"> </w:t>
      </w:r>
      <w:r w:rsidRPr="00833B2D">
        <w:rPr>
          <w:rFonts w:ascii="Times New Roman" w:eastAsia="Times New Roman" w:hAnsi="Times New Roman" w:cs="Times New Roman"/>
          <w:lang w:val="en" w:eastAsia="it-IT"/>
        </w:rPr>
        <w:t>One of the documents</w:t>
      </w:r>
      <w:r w:rsidRPr="00833B2D">
        <w:rPr>
          <w:rStyle w:val="Refdenotaalpie"/>
          <w:rFonts w:ascii="Times New Roman" w:eastAsia="Times New Roman" w:hAnsi="Times New Roman" w:cs="Times New Roman"/>
          <w:lang w:val="en" w:eastAsia="it-IT"/>
        </w:rPr>
        <w:footnoteReference w:id="2"/>
      </w:r>
      <w:r w:rsidRPr="00833B2D">
        <w:rPr>
          <w:rFonts w:ascii="Times New Roman" w:eastAsia="Times New Roman" w:hAnsi="Times New Roman" w:cs="Times New Roman"/>
          <w:lang w:val="en" w:eastAsia="it-IT"/>
        </w:rPr>
        <w:t xml:space="preserve"> defines them as follows: </w:t>
      </w:r>
      <w:r w:rsidR="000D1451" w:rsidRPr="00833B2D">
        <w:rPr>
          <w:rFonts w:ascii="Times New Roman" w:eastAsia="Times New Roman" w:hAnsi="Times New Roman" w:cs="Times New Roman"/>
          <w:i/>
          <w:lang w:val="en" w:eastAsia="it-IT"/>
        </w:rPr>
        <w:t>Bonding:</w:t>
      </w:r>
      <w:r w:rsidR="000D1451" w:rsidRPr="00833B2D">
        <w:rPr>
          <w:rFonts w:ascii="Times New Roman" w:eastAsia="Times New Roman" w:hAnsi="Times New Roman" w:cs="Times New Roman"/>
          <w:lang w:val="en" w:eastAsia="it-IT"/>
        </w:rPr>
        <w:t xml:space="preserve"> supporting a cause, person or institution. </w:t>
      </w:r>
      <w:r w:rsidR="000D1451" w:rsidRPr="00833B2D">
        <w:rPr>
          <w:rFonts w:ascii="Times New Roman" w:eastAsia="Times New Roman" w:hAnsi="Times New Roman" w:cs="Times New Roman"/>
          <w:i/>
          <w:lang w:val="en" w:eastAsia="it-IT"/>
        </w:rPr>
        <w:t>Commitment:</w:t>
      </w:r>
      <w:r w:rsidR="000D1451" w:rsidRPr="00833B2D">
        <w:rPr>
          <w:rFonts w:ascii="Times New Roman" w:eastAsia="Times New Roman" w:hAnsi="Times New Roman" w:cs="Times New Roman"/>
          <w:lang w:val="en" w:eastAsia="it-IT"/>
        </w:rPr>
        <w:t xml:space="preserve"> contracting an obligation that </w:t>
      </w:r>
      <w:proofErr w:type="gramStart"/>
      <w:r w:rsidR="000D1451" w:rsidRPr="00833B2D">
        <w:rPr>
          <w:rFonts w:ascii="Times New Roman" w:eastAsia="Times New Roman" w:hAnsi="Times New Roman" w:cs="Times New Roman"/>
          <w:lang w:val="en" w:eastAsia="it-IT"/>
        </w:rPr>
        <w:t>is known</w:t>
      </w:r>
      <w:proofErr w:type="gramEnd"/>
      <w:r w:rsidR="000D1451" w:rsidRPr="00833B2D">
        <w:rPr>
          <w:rFonts w:ascii="Times New Roman" w:eastAsia="Times New Roman" w:hAnsi="Times New Roman" w:cs="Times New Roman"/>
          <w:lang w:val="en" w:eastAsia="it-IT"/>
        </w:rPr>
        <w:t xml:space="preserve"> to others. </w:t>
      </w:r>
      <w:r w:rsidR="000D1451" w:rsidRPr="00833B2D">
        <w:rPr>
          <w:rFonts w:ascii="Times New Roman" w:eastAsia="Times New Roman" w:hAnsi="Times New Roman" w:cs="Times New Roman"/>
          <w:i/>
          <w:lang w:val="en" w:eastAsia="it-IT"/>
        </w:rPr>
        <w:t>Attachment:</w:t>
      </w:r>
      <w:r w:rsidR="000E4E5F" w:rsidRPr="00833B2D">
        <w:rPr>
          <w:rFonts w:ascii="Times New Roman" w:eastAsia="Times New Roman" w:hAnsi="Times New Roman" w:cs="Times New Roman"/>
          <w:lang w:val="en" w:eastAsia="it-IT"/>
        </w:rPr>
        <w:t xml:space="preserve"> </w:t>
      </w:r>
      <w:r w:rsidR="000D1451" w:rsidRPr="00833B2D">
        <w:rPr>
          <w:rFonts w:ascii="Times New Roman" w:eastAsia="Times New Roman" w:hAnsi="Times New Roman" w:cs="Times New Roman"/>
          <w:lang w:val="en" w:eastAsia="it-IT"/>
        </w:rPr>
        <w:t xml:space="preserve">submitting oneself to an obligation to an institution. </w:t>
      </w:r>
      <w:r w:rsidR="000D1451" w:rsidRPr="00833B2D">
        <w:rPr>
          <w:rFonts w:ascii="Times New Roman" w:eastAsia="Times New Roman" w:hAnsi="Times New Roman" w:cs="Times New Roman"/>
          <w:i/>
          <w:lang w:val="en" w:eastAsia="it-IT"/>
        </w:rPr>
        <w:t>Belonging:</w:t>
      </w:r>
      <w:r w:rsidR="000D1451" w:rsidRPr="00833B2D">
        <w:rPr>
          <w:rFonts w:ascii="Times New Roman" w:eastAsia="Times New Roman" w:hAnsi="Times New Roman" w:cs="Times New Roman"/>
          <w:lang w:val="en" w:eastAsia="it-IT"/>
        </w:rPr>
        <w:t xml:space="preserve"> becoming part of an institution.</w:t>
      </w:r>
    </w:p>
    <w:p w:rsidR="00223F80" w:rsidRPr="00833B2D" w:rsidRDefault="00223F80" w:rsidP="00223F80">
      <w:pPr>
        <w:spacing w:before="0"/>
        <w:jc w:val="both"/>
        <w:rPr>
          <w:rFonts w:ascii="Times New Roman" w:eastAsia="Times New Roman" w:hAnsi="Times New Roman" w:cs="Times New Roman"/>
          <w:lang w:val="en" w:eastAsia="it-IT"/>
        </w:rPr>
      </w:pPr>
    </w:p>
    <w:p w:rsidR="00512C0E" w:rsidRPr="00833B2D" w:rsidRDefault="00033DBD" w:rsidP="00223F80">
      <w:pPr>
        <w:spacing w:before="0"/>
        <w:jc w:val="both"/>
        <w:rPr>
          <w:rFonts w:ascii="Times New Roman" w:eastAsia="Times New Roman" w:hAnsi="Times New Roman" w:cs="Times New Roman"/>
          <w:lang w:val="en" w:eastAsia="it-IT"/>
        </w:rPr>
      </w:pPr>
      <w:r w:rsidRPr="00833B2D">
        <w:rPr>
          <w:rFonts w:ascii="Times New Roman" w:eastAsia="Times New Roman" w:hAnsi="Times New Roman" w:cs="Times New Roman"/>
          <w:lang w:val="en" w:eastAsia="it-IT"/>
        </w:rPr>
        <w:t xml:space="preserve">Belonging </w:t>
      </w:r>
      <w:r w:rsidR="001D22CC" w:rsidRPr="00833B2D">
        <w:rPr>
          <w:rFonts w:ascii="Times New Roman" w:eastAsia="Times New Roman" w:hAnsi="Times New Roman" w:cs="Times New Roman"/>
          <w:lang w:val="en" w:eastAsia="it-IT"/>
        </w:rPr>
        <w:t>is an answer</w:t>
      </w:r>
      <w:r w:rsidR="007A6984" w:rsidRPr="00833B2D">
        <w:rPr>
          <w:rFonts w:ascii="Times New Roman" w:eastAsia="Times New Roman" w:hAnsi="Times New Roman" w:cs="Times New Roman"/>
          <w:lang w:val="en" w:eastAsia="it-IT"/>
        </w:rPr>
        <w:t xml:space="preserve"> to </w:t>
      </w:r>
      <w:r w:rsidR="001D22CC" w:rsidRPr="00833B2D">
        <w:rPr>
          <w:rFonts w:ascii="Times New Roman" w:eastAsia="Times New Roman" w:hAnsi="Times New Roman" w:cs="Times New Roman"/>
          <w:lang w:val="en" w:eastAsia="it-IT"/>
        </w:rPr>
        <w:t xml:space="preserve">some lay people’s </w:t>
      </w:r>
      <w:r w:rsidR="007A6984" w:rsidRPr="00833B2D">
        <w:rPr>
          <w:rFonts w:ascii="Times New Roman" w:eastAsia="Times New Roman" w:hAnsi="Times New Roman" w:cs="Times New Roman"/>
          <w:lang w:val="en" w:eastAsia="it-IT"/>
        </w:rPr>
        <w:t xml:space="preserve">vocational </w:t>
      </w:r>
      <w:r w:rsidR="00464A12" w:rsidRPr="00833B2D">
        <w:rPr>
          <w:rFonts w:ascii="Times New Roman" w:eastAsia="Times New Roman" w:hAnsi="Times New Roman" w:cs="Times New Roman"/>
          <w:lang w:val="en" w:eastAsia="it-IT"/>
        </w:rPr>
        <w:t>process, which asks for</w:t>
      </w:r>
      <w:r w:rsidR="007A6984" w:rsidRPr="00833B2D">
        <w:rPr>
          <w:rFonts w:ascii="Times New Roman" w:eastAsia="Times New Roman" w:hAnsi="Times New Roman" w:cs="Times New Roman"/>
          <w:lang w:val="en" w:eastAsia="it-IT"/>
        </w:rPr>
        <w:t xml:space="preserve"> an </w:t>
      </w:r>
      <w:r w:rsidRPr="00833B2D">
        <w:rPr>
          <w:rFonts w:ascii="Times New Roman" w:eastAsia="Times New Roman" w:hAnsi="Times New Roman" w:cs="Times New Roman"/>
          <w:lang w:val="en" w:eastAsia="it-IT"/>
        </w:rPr>
        <w:t xml:space="preserve">official </w:t>
      </w:r>
      <w:r w:rsidR="007A6984" w:rsidRPr="00833B2D">
        <w:rPr>
          <w:rFonts w:ascii="Times New Roman" w:eastAsia="Times New Roman" w:hAnsi="Times New Roman" w:cs="Times New Roman"/>
          <w:lang w:val="en" w:eastAsia="it-IT"/>
        </w:rPr>
        <w:t xml:space="preserve">acknowledgment </w:t>
      </w:r>
      <w:r w:rsidRPr="00833B2D">
        <w:rPr>
          <w:rFonts w:ascii="Times New Roman" w:eastAsia="Times New Roman" w:hAnsi="Times New Roman" w:cs="Times New Roman"/>
          <w:lang w:val="en" w:eastAsia="it-IT"/>
        </w:rPr>
        <w:t>from</w:t>
      </w:r>
      <w:r w:rsidR="007A6984" w:rsidRPr="00833B2D">
        <w:rPr>
          <w:rFonts w:ascii="Times New Roman" w:eastAsia="Times New Roman" w:hAnsi="Times New Roman" w:cs="Times New Roman"/>
          <w:lang w:val="en" w:eastAsia="it-IT"/>
        </w:rPr>
        <w:t xml:space="preserve"> the Institute and the Church. </w:t>
      </w:r>
      <w:r w:rsidR="00187AD3" w:rsidRPr="00833B2D">
        <w:rPr>
          <w:rFonts w:ascii="Times New Roman" w:eastAsia="Times New Roman" w:hAnsi="Times New Roman" w:cs="Times New Roman"/>
          <w:lang w:val="en" w:eastAsia="it-IT"/>
        </w:rPr>
        <w:t>A life project consisting in f</w:t>
      </w:r>
      <w:r w:rsidR="00551A64" w:rsidRPr="00833B2D">
        <w:rPr>
          <w:rFonts w:ascii="Times New Roman" w:eastAsia="Times New Roman" w:hAnsi="Times New Roman" w:cs="Times New Roman"/>
          <w:lang w:val="en" w:eastAsia="it-IT"/>
        </w:rPr>
        <w:t xml:space="preserve">ollowing Jesus through the Marist charism </w:t>
      </w:r>
      <w:r w:rsidR="003C6D40" w:rsidRPr="00833B2D">
        <w:rPr>
          <w:rFonts w:ascii="Times New Roman" w:eastAsia="Times New Roman" w:hAnsi="Times New Roman" w:cs="Times New Roman"/>
          <w:lang w:val="en" w:eastAsia="it-IT"/>
        </w:rPr>
        <w:t>has deep meaning</w:t>
      </w:r>
      <w:r w:rsidR="00551A64" w:rsidRPr="00833B2D">
        <w:rPr>
          <w:rFonts w:ascii="Times New Roman" w:eastAsia="Times New Roman" w:hAnsi="Times New Roman" w:cs="Times New Roman"/>
          <w:lang w:val="en" w:eastAsia="it-IT"/>
        </w:rPr>
        <w:t xml:space="preserve"> for them.</w:t>
      </w:r>
      <w:r w:rsidR="00512C0E" w:rsidRPr="00833B2D">
        <w:rPr>
          <w:rFonts w:ascii="Times New Roman" w:eastAsia="Times New Roman" w:hAnsi="Times New Roman" w:cs="Times New Roman"/>
          <w:lang w:val="en" w:eastAsia="it-IT"/>
        </w:rPr>
        <w:t xml:space="preserve"> The essence of their lay Marist vocation is their bonding to the </w:t>
      </w:r>
      <w:r w:rsidR="003C6D40" w:rsidRPr="00833B2D">
        <w:rPr>
          <w:rFonts w:ascii="Times New Roman" w:eastAsia="Times New Roman" w:hAnsi="Times New Roman" w:cs="Times New Roman"/>
          <w:lang w:val="en" w:eastAsia="it-IT"/>
        </w:rPr>
        <w:t>charism, which in some cases</w:t>
      </w:r>
      <w:r w:rsidR="00512C0E" w:rsidRPr="00833B2D">
        <w:rPr>
          <w:rFonts w:ascii="Times New Roman" w:eastAsia="Times New Roman" w:hAnsi="Times New Roman" w:cs="Times New Roman"/>
          <w:lang w:val="en" w:eastAsia="it-IT"/>
        </w:rPr>
        <w:t xml:space="preserve"> involves a desire </w:t>
      </w:r>
      <w:r w:rsidR="00404536" w:rsidRPr="00833B2D">
        <w:rPr>
          <w:rFonts w:ascii="Times New Roman" w:eastAsia="Times New Roman" w:hAnsi="Times New Roman" w:cs="Times New Roman"/>
          <w:lang w:val="en" w:eastAsia="it-IT"/>
        </w:rPr>
        <w:t>of belonging</w:t>
      </w:r>
      <w:r w:rsidR="00512C0E" w:rsidRPr="00833B2D">
        <w:rPr>
          <w:rFonts w:ascii="Times New Roman" w:eastAsia="Times New Roman" w:hAnsi="Times New Roman" w:cs="Times New Roman"/>
          <w:lang w:val="en" w:eastAsia="it-IT"/>
        </w:rPr>
        <w:t xml:space="preserve"> to the Institute or </w:t>
      </w:r>
      <w:r w:rsidR="00404536" w:rsidRPr="00833B2D">
        <w:rPr>
          <w:rFonts w:ascii="Times New Roman" w:eastAsia="Times New Roman" w:hAnsi="Times New Roman" w:cs="Times New Roman"/>
          <w:lang w:val="en" w:eastAsia="it-IT"/>
        </w:rPr>
        <w:t>having</w:t>
      </w:r>
      <w:r w:rsidR="00512C0E" w:rsidRPr="00833B2D">
        <w:rPr>
          <w:rFonts w:ascii="Times New Roman" w:eastAsia="Times New Roman" w:hAnsi="Times New Roman" w:cs="Times New Roman"/>
          <w:lang w:val="en" w:eastAsia="it-IT"/>
        </w:rPr>
        <w:t xml:space="preserve"> a formal link with an association. </w:t>
      </w:r>
    </w:p>
    <w:p w:rsidR="00223F80" w:rsidRPr="00833B2D" w:rsidRDefault="00A821B7" w:rsidP="00223F80">
      <w:pPr>
        <w:spacing w:before="0"/>
        <w:jc w:val="both"/>
        <w:rPr>
          <w:rFonts w:ascii="Times New Roman" w:eastAsia="Times New Roman" w:hAnsi="Times New Roman" w:cs="Times New Roman"/>
          <w:lang w:val="en" w:eastAsia="it-IT"/>
        </w:rPr>
      </w:pPr>
      <w:r>
        <w:rPr>
          <w:rFonts w:ascii="Times New Roman" w:eastAsia="Times New Roman" w:hAnsi="Times New Roman" w:cs="Times New Roman"/>
          <w:noProof/>
          <w:lang w:val="es-ES" w:eastAsia="es-ES"/>
        </w:rPr>
        <mc:AlternateContent>
          <mc:Choice Requires="wps">
            <w:drawing>
              <wp:anchor distT="0" distB="0" distL="114300" distR="114300" simplePos="0" relativeHeight="251658240" behindDoc="1" locked="0" layoutInCell="1" allowOverlap="1" wp14:anchorId="450AC1B7" wp14:editId="48B67168">
                <wp:simplePos x="0" y="0"/>
                <wp:positionH relativeFrom="column">
                  <wp:posOffset>3305810</wp:posOffset>
                </wp:positionH>
                <wp:positionV relativeFrom="paragraph">
                  <wp:posOffset>164465</wp:posOffset>
                </wp:positionV>
                <wp:extent cx="2275205" cy="1795780"/>
                <wp:effectExtent l="0" t="2540" r="0" b="1905"/>
                <wp:wrapTight wrapText="bothSides">
                  <wp:wrapPolygon edited="0">
                    <wp:start x="-90" y="0"/>
                    <wp:lineTo x="-90" y="21485"/>
                    <wp:lineTo x="21600" y="21485"/>
                    <wp:lineTo x="21600" y="0"/>
                    <wp:lineTo x="-90"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79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1B7" w:rsidRDefault="00A821B7" w:rsidP="00A821B7">
                            <w:r w:rsidRPr="00296910">
                              <w:rPr>
                                <w:noProof/>
                                <w:lang w:val="es-ES" w:eastAsia="es-ES"/>
                              </w:rPr>
                              <w:drawing>
                                <wp:inline distT="0" distB="0" distL="0" distR="0" wp14:anchorId="5341C4DD" wp14:editId="1D2A2994">
                                  <wp:extent cx="2095500" cy="1704975"/>
                                  <wp:effectExtent l="0" t="0" r="0" b="9525"/>
                                  <wp:docPr id="1" name="Imagen 1" descr="https://encrypted-tbn1.gstatic.com/images?q=tbn:ANd9GcTBHOmF6QqQUfio_x_kzF7P4ghy9i6Y4NKvwpIJ8EDpwrJfzVJ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1.gstatic.com/images?q=tbn:ANd9GcTBHOmF6QqQUfio_x_kzF7P4ghy9i6Y4NKvwpIJ8EDpwrJfzVJh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0AC1B7" id="_x0000_t202" coordsize="21600,21600" o:spt="202" path="m,l,21600r21600,l21600,xe">
                <v:stroke joinstyle="miter"/>
                <v:path gradientshapeok="t" o:connecttype="rect"/>
              </v:shapetype>
              <v:shape id="Cuadro de texto 2" o:spid="_x0000_s1026" type="#_x0000_t202" style="position:absolute;left:0;text-align:left;margin-left:260.3pt;margin-top:12.95pt;width:179.15pt;height:14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" stroked="f">
                <v:textbox style="mso-fit-shape-to-text:t">
                  <w:txbxContent>
                    <w:p w:rsidR="00A821B7" w:rsidRDefault="00A821B7" w:rsidP="00A821B7">
                      <w:r w:rsidRPr="00296910">
                        <w:rPr>
                          <w:noProof/>
                          <w:lang w:val="es-ES" w:eastAsia="es-ES"/>
                        </w:rPr>
                        <w:drawing>
                          <wp:inline distT="0" distB="0" distL="0" distR="0" wp14:anchorId="5341C4DD" wp14:editId="1D2A2994">
                            <wp:extent cx="2095500" cy="1704975"/>
                            <wp:effectExtent l="0" t="0" r="0" b="9525"/>
                            <wp:docPr id="1" name="Imagen 1" descr="https://encrypted-tbn1.gstatic.com/images?q=tbn:ANd9GcTBHOmF6QqQUfio_x_kzF7P4ghy9i6Y4NKvwpIJ8EDpwrJfzVJ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1.gstatic.com/images?q=tbn:ANd9GcTBHOmF6QqQUfio_x_kzF7P4ghy9i6Y4NKvwpIJ8EDpwrJfzVJh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704975"/>
                                    </a:xfrm>
                                    <a:prstGeom prst="rect">
                                      <a:avLst/>
                                    </a:prstGeom>
                                    <a:noFill/>
                                    <a:ln>
                                      <a:noFill/>
                                    </a:ln>
                                  </pic:spPr>
                                </pic:pic>
                              </a:graphicData>
                            </a:graphic>
                          </wp:inline>
                        </w:drawing>
                      </w:r>
                    </w:p>
                  </w:txbxContent>
                </v:textbox>
                <w10:wrap type="tight"/>
              </v:shape>
            </w:pict>
          </mc:Fallback>
        </mc:AlternateContent>
      </w:r>
    </w:p>
    <w:p w:rsidR="001A0BCB" w:rsidRPr="00833B2D" w:rsidRDefault="00404536" w:rsidP="00223F80">
      <w:pPr>
        <w:spacing w:before="0"/>
        <w:jc w:val="both"/>
        <w:rPr>
          <w:rFonts w:ascii="Times New Roman" w:eastAsia="Times New Roman" w:hAnsi="Times New Roman" w:cs="Times New Roman"/>
          <w:lang w:val="en-US" w:eastAsia="it-IT"/>
        </w:rPr>
      </w:pPr>
      <w:r w:rsidRPr="00833B2D">
        <w:rPr>
          <w:rFonts w:ascii="Times New Roman" w:eastAsia="Times New Roman" w:hAnsi="Times New Roman" w:cs="Times New Roman"/>
          <w:lang w:val="en" w:eastAsia="it-IT"/>
        </w:rPr>
        <w:t xml:space="preserve">Belonging to an association means being part of a stable group that makes the charism visible. The vocational process is the backbone holding lay identity in place. </w:t>
      </w:r>
      <w:r w:rsidR="001A0BCB" w:rsidRPr="00833B2D">
        <w:rPr>
          <w:rFonts w:ascii="Times New Roman" w:eastAsia="Times New Roman" w:hAnsi="Times New Roman" w:cs="Times New Roman"/>
          <w:lang w:val="en" w:eastAsia="it-IT"/>
        </w:rPr>
        <w:t xml:space="preserve">The ongoing reflection in this regard within the Institute is trying to define if belonging to the Institute is more suitable than joining a strictly lay structure with an international character, which would be part of the same </w:t>
      </w:r>
      <w:bookmarkStart w:id="0" w:name="_GoBack"/>
      <w:bookmarkEnd w:id="0"/>
      <w:r w:rsidR="001A0BCB" w:rsidRPr="00833B2D">
        <w:rPr>
          <w:rFonts w:ascii="Times New Roman" w:eastAsia="Times New Roman" w:hAnsi="Times New Roman" w:cs="Times New Roman"/>
          <w:lang w:val="en" w:eastAsia="it-IT"/>
        </w:rPr>
        <w:t>charismatic family centered on the charism and not on the Institute.</w:t>
      </w:r>
    </w:p>
    <w:p w:rsidR="00223F80" w:rsidRPr="00833B2D" w:rsidRDefault="00223F80" w:rsidP="00223F80">
      <w:pPr>
        <w:spacing w:before="0"/>
        <w:jc w:val="both"/>
        <w:rPr>
          <w:rFonts w:ascii="Times New Roman" w:eastAsia="Times New Roman" w:hAnsi="Times New Roman" w:cs="Times New Roman"/>
          <w:lang w:val="en" w:eastAsia="it-IT"/>
        </w:rPr>
      </w:pPr>
    </w:p>
    <w:p w:rsidR="00E07032" w:rsidRPr="00833B2D" w:rsidRDefault="001A0BCB" w:rsidP="00223F80">
      <w:pPr>
        <w:spacing w:before="0"/>
        <w:jc w:val="both"/>
        <w:rPr>
          <w:rFonts w:ascii="Times New Roman" w:eastAsia="Times New Roman" w:hAnsi="Times New Roman" w:cs="Times New Roman"/>
          <w:lang w:val="en" w:eastAsia="it-IT"/>
        </w:rPr>
      </w:pPr>
      <w:r w:rsidRPr="00833B2D">
        <w:rPr>
          <w:rFonts w:ascii="Times New Roman" w:eastAsia="Times New Roman" w:hAnsi="Times New Roman" w:cs="Times New Roman"/>
          <w:lang w:val="en" w:eastAsia="it-IT"/>
        </w:rPr>
        <w:t xml:space="preserve">Bonding and belonging bring about a shared responsibility regarding the vitality of the Marist charism, as well as mutual care among all the people who make up the Association. They imply assuming the </w:t>
      </w:r>
      <w:r w:rsidR="00187AD3" w:rsidRPr="00833B2D">
        <w:rPr>
          <w:rFonts w:ascii="Times New Roman" w:eastAsia="Times New Roman" w:hAnsi="Times New Roman" w:cs="Times New Roman"/>
          <w:lang w:val="en" w:eastAsia="it-IT"/>
        </w:rPr>
        <w:t xml:space="preserve">Association’s </w:t>
      </w:r>
      <w:r w:rsidRPr="00833B2D">
        <w:rPr>
          <w:rFonts w:ascii="Times New Roman" w:eastAsia="Times New Roman" w:hAnsi="Times New Roman" w:cs="Times New Roman"/>
          <w:lang w:val="en" w:eastAsia="it-IT"/>
        </w:rPr>
        <w:t>rights and duties.</w:t>
      </w:r>
      <w:r w:rsidR="00B05FE5" w:rsidRPr="00833B2D">
        <w:rPr>
          <w:rFonts w:ascii="Times New Roman" w:eastAsia="Times New Roman" w:hAnsi="Times New Roman" w:cs="Times New Roman"/>
          <w:lang w:val="en" w:eastAsia="it-IT"/>
        </w:rPr>
        <w:t xml:space="preserve"> The person applies for membership and the Association’s representatives answer the application. A public sign or ceremony can express the admission, </w:t>
      </w:r>
      <w:r w:rsidR="00187AD3" w:rsidRPr="00833B2D">
        <w:rPr>
          <w:rFonts w:ascii="Times New Roman" w:eastAsia="Times New Roman" w:hAnsi="Times New Roman" w:cs="Times New Roman"/>
          <w:lang w:val="en" w:eastAsia="it-IT"/>
        </w:rPr>
        <w:t>with</w:t>
      </w:r>
      <w:r w:rsidR="00B05FE5" w:rsidRPr="00833B2D">
        <w:rPr>
          <w:rFonts w:ascii="Times New Roman" w:eastAsia="Times New Roman" w:hAnsi="Times New Roman" w:cs="Times New Roman"/>
          <w:lang w:val="en" w:eastAsia="it-IT"/>
        </w:rPr>
        <w:t xml:space="preserve"> the members of the group act</w:t>
      </w:r>
      <w:r w:rsidR="00187AD3" w:rsidRPr="00833B2D">
        <w:rPr>
          <w:rFonts w:ascii="Times New Roman" w:eastAsia="Times New Roman" w:hAnsi="Times New Roman" w:cs="Times New Roman"/>
          <w:lang w:val="en" w:eastAsia="it-IT"/>
        </w:rPr>
        <w:t>ing</w:t>
      </w:r>
      <w:r w:rsidR="00B05FE5" w:rsidRPr="00833B2D">
        <w:rPr>
          <w:rFonts w:ascii="Times New Roman" w:eastAsia="Times New Roman" w:hAnsi="Times New Roman" w:cs="Times New Roman"/>
          <w:lang w:val="en" w:eastAsia="it-IT"/>
        </w:rPr>
        <w:t xml:space="preserve"> as witnesses. Admission indicates that the local community officially acknowledges the person’s lay Marist vocation. </w:t>
      </w:r>
      <w:r w:rsidR="00E07032" w:rsidRPr="00833B2D">
        <w:rPr>
          <w:rFonts w:ascii="Times New Roman" w:eastAsia="Times New Roman" w:hAnsi="Times New Roman" w:cs="Times New Roman"/>
          <w:lang w:val="en" w:eastAsia="it-IT"/>
        </w:rPr>
        <w:t xml:space="preserve">This form of belonging </w:t>
      </w:r>
      <w:r w:rsidR="00104AC2" w:rsidRPr="00833B2D">
        <w:rPr>
          <w:rFonts w:ascii="Times New Roman" w:eastAsia="Times New Roman" w:hAnsi="Times New Roman" w:cs="Times New Roman"/>
          <w:lang w:val="en" w:eastAsia="it-IT"/>
        </w:rPr>
        <w:t>would give</w:t>
      </w:r>
      <w:r w:rsidR="00E07032" w:rsidRPr="00833B2D">
        <w:rPr>
          <w:rFonts w:ascii="Times New Roman" w:eastAsia="Times New Roman" w:hAnsi="Times New Roman" w:cs="Times New Roman"/>
          <w:lang w:val="en" w:eastAsia="it-IT"/>
        </w:rPr>
        <w:t xml:space="preserve"> canonical expression to the person’s </w:t>
      </w:r>
      <w:r w:rsidR="00104AC2" w:rsidRPr="00833B2D">
        <w:rPr>
          <w:rFonts w:ascii="Times New Roman" w:eastAsia="Times New Roman" w:hAnsi="Times New Roman" w:cs="Times New Roman"/>
          <w:lang w:val="en" w:eastAsia="it-IT"/>
        </w:rPr>
        <w:t>identification with</w:t>
      </w:r>
      <w:r w:rsidR="00E07032" w:rsidRPr="00833B2D">
        <w:rPr>
          <w:rFonts w:ascii="Times New Roman" w:eastAsia="Times New Roman" w:hAnsi="Times New Roman" w:cs="Times New Roman"/>
          <w:lang w:val="en" w:eastAsia="it-IT"/>
        </w:rPr>
        <w:t xml:space="preserve"> the charism, </w:t>
      </w:r>
      <w:r w:rsidR="00104AC2" w:rsidRPr="00833B2D">
        <w:rPr>
          <w:rFonts w:ascii="Times New Roman" w:eastAsia="Times New Roman" w:hAnsi="Times New Roman" w:cs="Times New Roman"/>
          <w:lang w:val="en" w:eastAsia="it-IT"/>
        </w:rPr>
        <w:t>and</w:t>
      </w:r>
      <w:r w:rsidR="00E07032" w:rsidRPr="00833B2D">
        <w:rPr>
          <w:rFonts w:ascii="Times New Roman" w:eastAsia="Times New Roman" w:hAnsi="Times New Roman" w:cs="Times New Roman"/>
          <w:lang w:val="en" w:eastAsia="it-IT"/>
        </w:rPr>
        <w:t xml:space="preserve"> </w:t>
      </w:r>
      <w:r w:rsidR="00104AC2" w:rsidRPr="00833B2D">
        <w:rPr>
          <w:rFonts w:ascii="Times New Roman" w:eastAsia="Times New Roman" w:hAnsi="Times New Roman" w:cs="Times New Roman"/>
          <w:lang w:val="en" w:eastAsia="it-IT"/>
        </w:rPr>
        <w:t>endorse the maturity of his or her lay vocation.</w:t>
      </w:r>
      <w:r w:rsidR="00E07032" w:rsidRPr="00833B2D">
        <w:rPr>
          <w:rFonts w:ascii="Times New Roman" w:eastAsia="Times New Roman" w:hAnsi="Times New Roman" w:cs="Times New Roman"/>
          <w:lang w:val="en" w:eastAsia="it-IT"/>
        </w:rPr>
        <w:t xml:space="preserve"> </w:t>
      </w:r>
    </w:p>
    <w:p w:rsidR="00223F80" w:rsidRPr="00833B2D" w:rsidRDefault="00223F80" w:rsidP="00223F80">
      <w:pPr>
        <w:spacing w:before="0"/>
        <w:jc w:val="both"/>
        <w:rPr>
          <w:rFonts w:ascii="Times New Roman" w:eastAsia="Times New Roman" w:hAnsi="Times New Roman" w:cs="Times New Roman"/>
          <w:lang w:val="en" w:eastAsia="it-IT"/>
        </w:rPr>
      </w:pPr>
    </w:p>
    <w:p w:rsidR="001A3464" w:rsidRPr="00833B2D" w:rsidRDefault="00104AC2" w:rsidP="00223F80">
      <w:pPr>
        <w:spacing w:before="0"/>
        <w:jc w:val="both"/>
        <w:rPr>
          <w:rFonts w:ascii="Times New Roman" w:hAnsi="Times New Roman" w:cs="Times New Roman"/>
          <w:lang w:val="en"/>
        </w:rPr>
      </w:pPr>
      <w:r w:rsidRPr="00833B2D">
        <w:rPr>
          <w:rFonts w:ascii="Times New Roman" w:eastAsia="Times New Roman" w:hAnsi="Times New Roman" w:cs="Times New Roman"/>
          <w:lang w:val="en" w:eastAsia="it-IT"/>
        </w:rPr>
        <w:t xml:space="preserve">Bonding also </w:t>
      </w:r>
      <w:r w:rsidR="001A3464" w:rsidRPr="00833B2D">
        <w:rPr>
          <w:rFonts w:ascii="Times New Roman" w:eastAsia="Times New Roman" w:hAnsi="Times New Roman" w:cs="Times New Roman"/>
          <w:lang w:val="en" w:eastAsia="it-IT"/>
        </w:rPr>
        <w:t>involves</w:t>
      </w:r>
      <w:r w:rsidRPr="00833B2D">
        <w:rPr>
          <w:rFonts w:ascii="Times New Roman" w:eastAsia="Times New Roman" w:hAnsi="Times New Roman" w:cs="Times New Roman"/>
          <w:lang w:val="en" w:eastAsia="it-IT"/>
        </w:rPr>
        <w:t xml:space="preserve"> </w:t>
      </w:r>
      <w:r w:rsidR="001A3464" w:rsidRPr="00833B2D">
        <w:rPr>
          <w:rFonts w:ascii="Times New Roman" w:eastAsia="Times New Roman" w:hAnsi="Times New Roman" w:cs="Times New Roman"/>
          <w:lang w:val="en" w:eastAsia="it-IT"/>
        </w:rPr>
        <w:t xml:space="preserve">other experiences, such as being in relation to others, joining forces, walking together, representing a global project, developing mission projects, having a common voice in the Church, leading processes to revitalize the charism, and </w:t>
      </w:r>
      <w:r w:rsidR="000D1612" w:rsidRPr="00833B2D">
        <w:rPr>
          <w:rFonts w:ascii="Times New Roman" w:eastAsia="Times New Roman" w:hAnsi="Times New Roman" w:cs="Times New Roman"/>
          <w:lang w:val="en" w:eastAsia="it-IT"/>
        </w:rPr>
        <w:t>keeping</w:t>
      </w:r>
      <w:r w:rsidR="001A3464" w:rsidRPr="00833B2D">
        <w:rPr>
          <w:rFonts w:ascii="Times New Roman" w:eastAsia="Times New Roman" w:hAnsi="Times New Roman" w:cs="Times New Roman"/>
          <w:lang w:val="en" w:eastAsia="it-IT"/>
        </w:rPr>
        <w:t xml:space="preserve"> Champagnat’</w:t>
      </w:r>
      <w:r w:rsidR="00464A12" w:rsidRPr="00833B2D">
        <w:rPr>
          <w:rFonts w:ascii="Times New Roman" w:eastAsia="Times New Roman" w:hAnsi="Times New Roman" w:cs="Times New Roman"/>
          <w:lang w:val="en" w:eastAsia="it-IT"/>
        </w:rPr>
        <w:t>s insight</w:t>
      </w:r>
      <w:r w:rsidR="000D1612" w:rsidRPr="00833B2D">
        <w:rPr>
          <w:rFonts w:ascii="Times New Roman" w:eastAsia="Times New Roman" w:hAnsi="Times New Roman" w:cs="Times New Roman"/>
          <w:lang w:val="en" w:eastAsia="it-IT"/>
        </w:rPr>
        <w:t xml:space="preserve"> alive</w:t>
      </w:r>
      <w:r w:rsidR="001A3464" w:rsidRPr="00833B2D">
        <w:rPr>
          <w:rFonts w:ascii="Times New Roman" w:eastAsia="Times New Roman" w:hAnsi="Times New Roman" w:cs="Times New Roman"/>
          <w:lang w:val="en" w:eastAsia="it-IT"/>
        </w:rPr>
        <w:t>.</w:t>
      </w:r>
    </w:p>
    <w:sectPr w:rsidR="001A3464" w:rsidRPr="00833B2D" w:rsidSect="00A46BF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08F" w:rsidRDefault="00F5008F" w:rsidP="008B05E1">
      <w:pPr>
        <w:spacing w:before="0"/>
      </w:pPr>
      <w:r>
        <w:separator/>
      </w:r>
    </w:p>
  </w:endnote>
  <w:endnote w:type="continuationSeparator" w:id="0">
    <w:p w:rsidR="00F5008F" w:rsidRDefault="00F5008F" w:rsidP="008B05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08F" w:rsidRDefault="00F5008F" w:rsidP="008B05E1">
      <w:pPr>
        <w:spacing w:before="0"/>
      </w:pPr>
      <w:r>
        <w:separator/>
      </w:r>
    </w:p>
  </w:footnote>
  <w:footnote w:type="continuationSeparator" w:id="0">
    <w:p w:rsidR="00F5008F" w:rsidRDefault="00F5008F" w:rsidP="008B05E1">
      <w:pPr>
        <w:spacing w:before="0"/>
      </w:pPr>
      <w:r>
        <w:continuationSeparator/>
      </w:r>
    </w:p>
  </w:footnote>
  <w:footnote w:id="1">
    <w:p w:rsidR="008B05E1" w:rsidRPr="00223F80" w:rsidRDefault="008B05E1" w:rsidP="008B05E1">
      <w:pPr>
        <w:pStyle w:val="Textonotapie"/>
        <w:jc w:val="both"/>
        <w:rPr>
          <w:rFonts w:ascii="Times New Roman" w:hAnsi="Times New Roman" w:cs="Times New Roman"/>
          <w:lang w:val="en-US"/>
        </w:rPr>
      </w:pPr>
      <w:r w:rsidRPr="00223F80">
        <w:rPr>
          <w:rStyle w:val="Refdenotaalpie"/>
          <w:rFonts w:ascii="Times New Roman" w:hAnsi="Times New Roman" w:cs="Times New Roman"/>
          <w:lang w:val="en-US"/>
        </w:rPr>
        <w:footnoteRef/>
      </w:r>
      <w:r w:rsidRPr="00223F80">
        <w:rPr>
          <w:rFonts w:ascii="Times New Roman" w:hAnsi="Times New Roman" w:cs="Times New Roman"/>
          <w:lang w:val="en-US"/>
        </w:rPr>
        <w:t xml:space="preserve"> Cf. the </w:t>
      </w:r>
      <w:r w:rsidR="00856E98" w:rsidRPr="00223F80">
        <w:rPr>
          <w:rFonts w:ascii="Times New Roman" w:hAnsi="Times New Roman" w:cs="Times New Roman"/>
          <w:lang w:val="en-US"/>
        </w:rPr>
        <w:t>20</w:t>
      </w:r>
      <w:r w:rsidR="00856E98" w:rsidRPr="00223F80">
        <w:rPr>
          <w:rFonts w:ascii="Times New Roman" w:hAnsi="Times New Roman" w:cs="Times New Roman"/>
          <w:vertAlign w:val="superscript"/>
          <w:lang w:val="en-US"/>
        </w:rPr>
        <w:t>th</w:t>
      </w:r>
      <w:r w:rsidR="00856E98" w:rsidRPr="00223F80">
        <w:rPr>
          <w:rFonts w:ascii="Times New Roman" w:hAnsi="Times New Roman" w:cs="Times New Roman"/>
          <w:lang w:val="en-US"/>
        </w:rPr>
        <w:t xml:space="preserve"> </w:t>
      </w:r>
      <w:r w:rsidRPr="00223F80">
        <w:rPr>
          <w:rFonts w:ascii="Times New Roman" w:hAnsi="Times New Roman" w:cs="Times New Roman"/>
          <w:lang w:val="en-US"/>
        </w:rPr>
        <w:t xml:space="preserve">General Chapter’s recommendations to the Council, 47.2 and 47.3, Rome 2001. The Assembly of Mendes (Brazil) also mentioned not only the possibility of belonging to the Institute, but of new ways of </w:t>
      </w:r>
      <w:r w:rsidR="007735C7" w:rsidRPr="00223F80">
        <w:rPr>
          <w:rFonts w:ascii="Times New Roman" w:hAnsi="Times New Roman" w:cs="Times New Roman"/>
          <w:lang w:val="en-US"/>
        </w:rPr>
        <w:t>bonding</w:t>
      </w:r>
      <w:r w:rsidRPr="00223F80">
        <w:rPr>
          <w:rFonts w:ascii="Times New Roman" w:hAnsi="Times New Roman" w:cs="Times New Roman"/>
          <w:lang w:val="en-US"/>
        </w:rPr>
        <w:t xml:space="preserve"> to the Marist charism (cf. </w:t>
      </w:r>
      <w:proofErr w:type="gramStart"/>
      <w:r w:rsidRPr="00223F80">
        <w:rPr>
          <w:rFonts w:ascii="Times New Roman" w:hAnsi="Times New Roman" w:cs="Times New Roman"/>
          <w:lang w:val="en-US"/>
        </w:rPr>
        <w:t>2</w:t>
      </w:r>
      <w:proofErr w:type="gramEnd"/>
      <w:r w:rsidRPr="00223F80">
        <w:rPr>
          <w:rFonts w:ascii="Times New Roman" w:hAnsi="Times New Roman" w:cs="Times New Roman"/>
          <w:lang w:val="en-US"/>
        </w:rPr>
        <w:t xml:space="preserve"> Vocation-3). </w:t>
      </w:r>
      <w:r w:rsidR="00560165" w:rsidRPr="00223F80">
        <w:rPr>
          <w:rFonts w:ascii="Times New Roman" w:hAnsi="Times New Roman" w:cs="Times New Roman"/>
          <w:lang w:val="en-US"/>
        </w:rPr>
        <w:t>The 21</w:t>
      </w:r>
      <w:r w:rsidR="00560165" w:rsidRPr="00223F80">
        <w:rPr>
          <w:rFonts w:ascii="Times New Roman" w:hAnsi="Times New Roman" w:cs="Times New Roman"/>
          <w:vertAlign w:val="superscript"/>
          <w:lang w:val="en-US"/>
        </w:rPr>
        <w:t>st</w:t>
      </w:r>
      <w:r w:rsidR="00560165" w:rsidRPr="00223F80">
        <w:rPr>
          <w:rFonts w:ascii="Times New Roman" w:hAnsi="Times New Roman" w:cs="Times New Roman"/>
          <w:lang w:val="en-US"/>
        </w:rPr>
        <w:t xml:space="preserve"> </w:t>
      </w:r>
      <w:r w:rsidRPr="00223F80">
        <w:rPr>
          <w:rFonts w:ascii="Times New Roman" w:hAnsi="Times New Roman" w:cs="Times New Roman"/>
          <w:lang w:val="en-US"/>
        </w:rPr>
        <w:t xml:space="preserve">General Chapter </w:t>
      </w:r>
      <w:r w:rsidR="002D7BDE" w:rsidRPr="00223F80">
        <w:rPr>
          <w:rFonts w:ascii="Times New Roman" w:hAnsi="Times New Roman" w:cs="Times New Roman"/>
          <w:lang w:val="en-US"/>
        </w:rPr>
        <w:t xml:space="preserve">holds the same view about bonding to the charism: </w:t>
      </w:r>
      <w:r w:rsidR="002D7BDE" w:rsidRPr="00223F80">
        <w:rPr>
          <w:rFonts w:ascii="Times New Roman" w:hAnsi="Times New Roman" w:cs="Times New Roman"/>
          <w:i/>
          <w:lang w:val="en-US"/>
        </w:rPr>
        <w:t>“</w:t>
      </w:r>
      <w:r w:rsidR="00560165" w:rsidRPr="00223F80">
        <w:rPr>
          <w:rFonts w:ascii="Times New Roman" w:hAnsi="Times New Roman" w:cs="Times New Roman"/>
          <w:i/>
          <w:lang w:val="en-US"/>
        </w:rPr>
        <w:t>A new relationship between Brothers and Lay Marists, based on communion, searching together for a greater vitality of the Marist charism for our world</w:t>
      </w:r>
      <w:r w:rsidR="002D7BDE" w:rsidRPr="00223F80">
        <w:rPr>
          <w:rFonts w:ascii="Times New Roman" w:hAnsi="Times New Roman" w:cs="Times New Roman"/>
          <w:i/>
          <w:lang w:val="en-US"/>
        </w:rPr>
        <w:t xml:space="preserve">” </w:t>
      </w:r>
      <w:r w:rsidR="002D7BDE" w:rsidRPr="00223F80">
        <w:rPr>
          <w:rFonts w:ascii="Times New Roman" w:hAnsi="Times New Roman" w:cs="Times New Roman"/>
          <w:lang w:val="en-US"/>
        </w:rPr>
        <w:t>(Message, B)</w:t>
      </w:r>
      <w:r w:rsidR="00560165" w:rsidRPr="00223F80">
        <w:rPr>
          <w:rFonts w:ascii="Times New Roman" w:hAnsi="Times New Roman" w:cs="Times New Roman"/>
          <w:lang w:val="en-US"/>
        </w:rPr>
        <w:t>.</w:t>
      </w:r>
      <w:r w:rsidR="002D7BDE" w:rsidRPr="00223F80">
        <w:rPr>
          <w:rFonts w:ascii="Times New Roman" w:hAnsi="Times New Roman" w:cs="Times New Roman"/>
          <w:lang w:val="en-US"/>
        </w:rPr>
        <w:t xml:space="preserve"> </w:t>
      </w:r>
      <w:r w:rsidR="002D7BDE" w:rsidRPr="00223F80">
        <w:rPr>
          <w:rFonts w:ascii="Times New Roman" w:hAnsi="Times New Roman" w:cs="Times New Roman"/>
          <w:i/>
          <w:lang w:val="en-US"/>
        </w:rPr>
        <w:t xml:space="preserve">“A new relationship between Brothers and Lay people, based on communion, for the sake of greater vitality of the Marist charism for our world today” </w:t>
      </w:r>
      <w:r w:rsidR="002D7BDE" w:rsidRPr="00223F80">
        <w:rPr>
          <w:rFonts w:ascii="Times New Roman" w:hAnsi="Times New Roman" w:cs="Times New Roman"/>
          <w:lang w:val="en-US"/>
        </w:rPr>
        <w:t>(</w:t>
      </w:r>
      <w:r w:rsidR="00856E98" w:rsidRPr="00223F80">
        <w:rPr>
          <w:rFonts w:ascii="Times New Roman" w:hAnsi="Times New Roman" w:cs="Times New Roman"/>
          <w:lang w:val="en-US"/>
        </w:rPr>
        <w:t>Fundamental Call</w:t>
      </w:r>
      <w:r w:rsidR="002D7BDE" w:rsidRPr="00223F80">
        <w:rPr>
          <w:rFonts w:ascii="Times New Roman" w:hAnsi="Times New Roman" w:cs="Times New Roman"/>
          <w:lang w:val="en-US"/>
        </w:rPr>
        <w:t>)</w:t>
      </w:r>
      <w:r w:rsidRPr="00223F80">
        <w:rPr>
          <w:rFonts w:ascii="Times New Roman" w:hAnsi="Times New Roman" w:cs="Times New Roman"/>
          <w:lang w:val="en-US"/>
        </w:rPr>
        <w:t>.</w:t>
      </w:r>
    </w:p>
  </w:footnote>
  <w:footnote w:id="2">
    <w:p w:rsidR="00EF718B" w:rsidRPr="00223F80" w:rsidRDefault="00EF718B" w:rsidP="00EF718B">
      <w:pPr>
        <w:pStyle w:val="Textonotapie"/>
        <w:jc w:val="both"/>
        <w:rPr>
          <w:rFonts w:ascii="Times New Roman" w:hAnsi="Times New Roman" w:cs="Times New Roman"/>
          <w:lang w:val="en-US"/>
        </w:rPr>
      </w:pPr>
      <w:r w:rsidRPr="00223F80">
        <w:rPr>
          <w:rStyle w:val="Refdenotaalpie"/>
          <w:rFonts w:ascii="Times New Roman" w:hAnsi="Times New Roman" w:cs="Times New Roman"/>
        </w:rPr>
        <w:footnoteRef/>
      </w:r>
      <w:r w:rsidRPr="00223F80">
        <w:rPr>
          <w:rFonts w:ascii="Times New Roman" w:hAnsi="Times New Roman" w:cs="Times New Roman"/>
          <w:lang w:val="en-US"/>
        </w:rPr>
        <w:t xml:space="preserve"> Cf. </w:t>
      </w:r>
      <w:r w:rsidRPr="00223F80">
        <w:rPr>
          <w:rFonts w:ascii="Times New Roman" w:hAnsi="Times New Roman" w:cs="Times New Roman"/>
          <w:i/>
          <w:lang w:val="en"/>
        </w:rPr>
        <w:t>Bonding, commitment, attachment and belonging of lay people to the Institute and/or the Marist charism.</w:t>
      </w:r>
      <w:r w:rsidRPr="00223F80">
        <w:rPr>
          <w:rFonts w:ascii="Times New Roman" w:hAnsi="Times New Roman" w:cs="Times New Roman"/>
          <w:lang w:val="en"/>
        </w:rPr>
        <w:t xml:space="preserve"> </w:t>
      </w:r>
      <w:r w:rsidRPr="00223F80">
        <w:rPr>
          <w:rFonts w:ascii="Times New Roman" w:hAnsi="Times New Roman" w:cs="Times New Roman"/>
          <w:lang w:val="en-US"/>
        </w:rPr>
        <w:t>Juan Miguel Anaya &amp; Pau Fornells</w:t>
      </w:r>
      <w:r w:rsidRPr="00223F80">
        <w:rPr>
          <w:rFonts w:ascii="Times New Roman" w:hAnsi="Times New Roman" w:cs="Times New Roman"/>
          <w:b/>
          <w:bCs/>
          <w:lang w:val="en-US"/>
        </w:rPr>
        <w:t xml:space="preserve">, </w:t>
      </w:r>
      <w:r w:rsidRPr="00223F80">
        <w:rPr>
          <w:rFonts w:ascii="Times New Roman" w:hAnsi="Times New Roman" w:cs="Times New Roman"/>
          <w:lang w:val="en-US"/>
        </w:rPr>
        <w:t>Rome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69"/>
    <w:rsid w:val="00033DBD"/>
    <w:rsid w:val="000D1451"/>
    <w:rsid w:val="000D1612"/>
    <w:rsid w:val="000E4E5F"/>
    <w:rsid w:val="00104AC2"/>
    <w:rsid w:val="00187AD3"/>
    <w:rsid w:val="001A0BCB"/>
    <w:rsid w:val="001A3464"/>
    <w:rsid w:val="001D22CC"/>
    <w:rsid w:val="001E42E3"/>
    <w:rsid w:val="00223F80"/>
    <w:rsid w:val="002D7BDE"/>
    <w:rsid w:val="003157A4"/>
    <w:rsid w:val="00322FFD"/>
    <w:rsid w:val="00367616"/>
    <w:rsid w:val="003C6D40"/>
    <w:rsid w:val="003E525E"/>
    <w:rsid w:val="00404536"/>
    <w:rsid w:val="004100A2"/>
    <w:rsid w:val="00464A12"/>
    <w:rsid w:val="00512C0E"/>
    <w:rsid w:val="00551A64"/>
    <w:rsid w:val="00560165"/>
    <w:rsid w:val="0056292F"/>
    <w:rsid w:val="00661A69"/>
    <w:rsid w:val="00662308"/>
    <w:rsid w:val="007735C7"/>
    <w:rsid w:val="007A6984"/>
    <w:rsid w:val="007C04D0"/>
    <w:rsid w:val="00833B2D"/>
    <w:rsid w:val="00850439"/>
    <w:rsid w:val="00856E98"/>
    <w:rsid w:val="008622ED"/>
    <w:rsid w:val="008878FF"/>
    <w:rsid w:val="008B05E1"/>
    <w:rsid w:val="009A1BAE"/>
    <w:rsid w:val="00A46BF7"/>
    <w:rsid w:val="00A75E84"/>
    <w:rsid w:val="00A821B7"/>
    <w:rsid w:val="00AD1343"/>
    <w:rsid w:val="00B05FE5"/>
    <w:rsid w:val="00B83BBF"/>
    <w:rsid w:val="00B96A3B"/>
    <w:rsid w:val="00BF42E7"/>
    <w:rsid w:val="00DB7BAD"/>
    <w:rsid w:val="00E07032"/>
    <w:rsid w:val="00E56E43"/>
    <w:rsid w:val="00ED225B"/>
    <w:rsid w:val="00EF718B"/>
    <w:rsid w:val="00F500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EF10A-7A90-4195-8CDF-BEA490BC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B05E1"/>
    <w:pPr>
      <w:spacing w:before="0"/>
    </w:pPr>
    <w:rPr>
      <w:sz w:val="20"/>
      <w:szCs w:val="20"/>
    </w:rPr>
  </w:style>
  <w:style w:type="character" w:customStyle="1" w:styleId="TextonotapieCar">
    <w:name w:val="Texto nota pie Car"/>
    <w:basedOn w:val="Fuentedeprrafopredeter"/>
    <w:link w:val="Textonotapie"/>
    <w:uiPriority w:val="99"/>
    <w:semiHidden/>
    <w:rsid w:val="008B05E1"/>
    <w:rPr>
      <w:sz w:val="20"/>
      <w:szCs w:val="20"/>
    </w:rPr>
  </w:style>
  <w:style w:type="character" w:styleId="Refdenotaalpie">
    <w:name w:val="footnote reference"/>
    <w:basedOn w:val="Fuentedeprrafopredeter"/>
    <w:uiPriority w:val="99"/>
    <w:semiHidden/>
    <w:unhideWhenUsed/>
    <w:rsid w:val="008B0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80647">
      <w:bodyDiv w:val="1"/>
      <w:marLeft w:val="0"/>
      <w:marRight w:val="0"/>
      <w:marTop w:val="0"/>
      <w:marBottom w:val="0"/>
      <w:divBdr>
        <w:top w:val="none" w:sz="0" w:space="0" w:color="auto"/>
        <w:left w:val="none" w:sz="0" w:space="0" w:color="auto"/>
        <w:bottom w:val="none" w:sz="0" w:space="0" w:color="auto"/>
        <w:right w:val="none" w:sz="0" w:space="0" w:color="auto"/>
      </w:divBdr>
      <w:divsChild>
        <w:div w:id="180166314">
          <w:marLeft w:val="0"/>
          <w:marRight w:val="0"/>
          <w:marTop w:val="0"/>
          <w:marBottom w:val="0"/>
          <w:divBdr>
            <w:top w:val="none" w:sz="0" w:space="0" w:color="auto"/>
            <w:left w:val="none" w:sz="0" w:space="0" w:color="auto"/>
            <w:bottom w:val="none" w:sz="0" w:space="0" w:color="auto"/>
            <w:right w:val="none" w:sz="0" w:space="0" w:color="auto"/>
          </w:divBdr>
          <w:divsChild>
            <w:div w:id="1063798983">
              <w:marLeft w:val="0"/>
              <w:marRight w:val="0"/>
              <w:marTop w:val="0"/>
              <w:marBottom w:val="0"/>
              <w:divBdr>
                <w:top w:val="none" w:sz="0" w:space="0" w:color="auto"/>
                <w:left w:val="none" w:sz="0" w:space="0" w:color="auto"/>
                <w:bottom w:val="none" w:sz="0" w:space="0" w:color="auto"/>
                <w:right w:val="none" w:sz="0" w:space="0" w:color="auto"/>
              </w:divBdr>
            </w:div>
            <w:div w:id="1671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A197-B733-432A-8CAE-32AC0B51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379</Words>
  <Characters>2085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32</cp:revision>
  <dcterms:created xsi:type="dcterms:W3CDTF">2015-01-21T18:34:00Z</dcterms:created>
  <dcterms:modified xsi:type="dcterms:W3CDTF">2016-01-22T14:44:00Z</dcterms:modified>
</cp:coreProperties>
</file>