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77F6" w:rsidRPr="003077F6" w:rsidRDefault="003077F6" w:rsidP="003077F6">
      <w:pPr>
        <w:keepNext/>
        <w:framePr w:dropCap="margin" w:lines="2" w:wrap="around" w:vAnchor="text" w:hAnchor="page"/>
        <w:spacing w:before="0" w:line="822" w:lineRule="exact"/>
        <w:textAlignment w:val="baseline"/>
        <w:rPr>
          <w:rFonts w:ascii="Bodoni Poster" w:eastAsia="Times New Roman" w:hAnsi="Bodoni Poster" w:cs="Times New Roman"/>
          <w:bCs/>
          <w:color w:val="833C0B" w:themeColor="accent2" w:themeShade="80"/>
          <w:position w:val="2"/>
          <w:sz w:val="85"/>
          <w:szCs w:val="24"/>
          <w:lang w:val="en" w:eastAsia="it-IT"/>
        </w:rPr>
      </w:pPr>
      <w:r w:rsidRPr="003077F6">
        <w:rPr>
          <w:rFonts w:ascii="Bodoni Poster" w:eastAsia="Times New Roman" w:hAnsi="Bodoni Poster" w:cs="Times New Roman"/>
          <w:bCs/>
          <w:color w:val="833C0B" w:themeColor="accent2" w:themeShade="80"/>
          <w:position w:val="2"/>
          <w:sz w:val="85"/>
          <w:szCs w:val="24"/>
          <w:lang w:val="en" w:eastAsia="it-IT"/>
        </w:rPr>
        <w:t>P</w:t>
      </w:r>
    </w:p>
    <w:p w:rsidR="003671A0" w:rsidRPr="003077F6" w:rsidRDefault="003671A0" w:rsidP="00C57D5C">
      <w:pPr>
        <w:spacing w:before="0" w:after="120"/>
        <w:rPr>
          <w:rFonts w:ascii="Bodoni Poster" w:eastAsia="Times New Roman" w:hAnsi="Bodoni Poster" w:cs="Times New Roman"/>
          <w:color w:val="833C0B" w:themeColor="accent2" w:themeShade="80"/>
          <w:sz w:val="24"/>
          <w:szCs w:val="24"/>
          <w:lang w:val="en-US" w:eastAsia="it-IT"/>
        </w:rPr>
      </w:pPr>
      <w:r w:rsidRPr="003077F6">
        <w:rPr>
          <w:rFonts w:ascii="Bodoni Poster" w:eastAsia="Times New Roman" w:hAnsi="Bodoni Poster" w:cs="Times New Roman"/>
          <w:bCs/>
          <w:color w:val="833C0B" w:themeColor="accent2" w:themeShade="80"/>
          <w:sz w:val="24"/>
          <w:szCs w:val="24"/>
          <w:lang w:val="en" w:eastAsia="it-IT"/>
        </w:rPr>
        <w:t>ROCESS</w:t>
      </w:r>
    </w:p>
    <w:p w:rsidR="003671A0" w:rsidRPr="003077F6" w:rsidRDefault="0015756F" w:rsidP="00C57D5C">
      <w:pPr>
        <w:spacing w:before="0"/>
        <w:jc w:val="both"/>
        <w:rPr>
          <w:rFonts w:ascii="Times New Roman" w:eastAsia="Times New Roman" w:hAnsi="Times New Roman" w:cs="Times New Roman"/>
          <w:lang w:val="en-US" w:eastAsia="it-IT"/>
        </w:rPr>
      </w:pPr>
      <w:r w:rsidRPr="003077F6">
        <w:rPr>
          <w:rFonts w:ascii="Times New Roman" w:eastAsia="Times New Roman" w:hAnsi="Times New Roman" w:cs="Times New Roman"/>
          <w:lang w:val="en" w:eastAsia="it-IT"/>
        </w:rPr>
        <w:t>In Marist documents, t</w:t>
      </w:r>
      <w:r w:rsidR="003671A0" w:rsidRPr="003077F6">
        <w:rPr>
          <w:rFonts w:ascii="Times New Roman" w:eastAsia="Times New Roman" w:hAnsi="Times New Roman" w:cs="Times New Roman"/>
          <w:lang w:val="en" w:eastAsia="it-IT"/>
        </w:rPr>
        <w:t xml:space="preserve">he term </w:t>
      </w:r>
      <w:r w:rsidR="003671A0" w:rsidRPr="003077F6">
        <w:rPr>
          <w:rFonts w:ascii="Times New Roman" w:eastAsia="Times New Roman" w:hAnsi="Times New Roman" w:cs="Times New Roman"/>
          <w:i/>
          <w:iCs/>
          <w:lang w:val="en" w:eastAsia="it-IT"/>
        </w:rPr>
        <w:t>process</w:t>
      </w:r>
      <w:r w:rsidR="003671A0" w:rsidRPr="003077F6">
        <w:rPr>
          <w:rFonts w:ascii="Times New Roman" w:eastAsia="Times New Roman" w:hAnsi="Times New Roman" w:cs="Times New Roman"/>
          <w:lang w:val="en" w:eastAsia="it-IT"/>
        </w:rPr>
        <w:t xml:space="preserve"> </w:t>
      </w:r>
      <w:proofErr w:type="gramStart"/>
      <w:r w:rsidR="003671A0" w:rsidRPr="003077F6">
        <w:rPr>
          <w:rFonts w:ascii="Times New Roman" w:eastAsia="Times New Roman" w:hAnsi="Times New Roman" w:cs="Times New Roman"/>
          <w:lang w:val="en" w:eastAsia="it-IT"/>
        </w:rPr>
        <w:t>is commonly used</w:t>
      </w:r>
      <w:proofErr w:type="gramEnd"/>
      <w:r w:rsidR="003671A0" w:rsidRPr="003077F6">
        <w:rPr>
          <w:rFonts w:ascii="Times New Roman" w:eastAsia="Times New Roman" w:hAnsi="Times New Roman" w:cs="Times New Roman"/>
          <w:lang w:val="en" w:eastAsia="it-IT"/>
        </w:rPr>
        <w:t xml:space="preserve"> to </w:t>
      </w:r>
      <w:r w:rsidRPr="003077F6">
        <w:rPr>
          <w:rFonts w:ascii="Times New Roman" w:eastAsia="Times New Roman" w:hAnsi="Times New Roman" w:cs="Times New Roman"/>
          <w:lang w:val="en" w:eastAsia="it-IT"/>
        </w:rPr>
        <w:t>designate the carrying out of a well-reflected activity o</w:t>
      </w:r>
      <w:r w:rsidR="004D6486" w:rsidRPr="003077F6">
        <w:rPr>
          <w:rFonts w:ascii="Times New Roman" w:eastAsia="Times New Roman" w:hAnsi="Times New Roman" w:cs="Times New Roman"/>
          <w:lang w:val="en" w:eastAsia="it-IT"/>
        </w:rPr>
        <w:t>ver time.</w:t>
      </w:r>
      <w:r w:rsidRPr="003077F6">
        <w:rPr>
          <w:rFonts w:ascii="Times New Roman" w:eastAsia="Times New Roman" w:hAnsi="Times New Roman" w:cs="Times New Roman"/>
          <w:lang w:val="en" w:eastAsia="it-IT"/>
        </w:rPr>
        <w:t xml:space="preserve"> </w:t>
      </w:r>
      <w:r w:rsidR="009233E2" w:rsidRPr="003077F6">
        <w:rPr>
          <w:rFonts w:ascii="Times New Roman" w:eastAsia="Times New Roman" w:hAnsi="Times New Roman" w:cs="Times New Roman"/>
          <w:lang w:val="en" w:eastAsia="it-IT"/>
        </w:rPr>
        <w:t>It</w:t>
      </w:r>
      <w:r w:rsidRPr="003077F6">
        <w:rPr>
          <w:rFonts w:ascii="Times New Roman" w:eastAsia="Times New Roman" w:hAnsi="Times New Roman" w:cs="Times New Roman"/>
          <w:lang w:val="en" w:eastAsia="it-IT"/>
        </w:rPr>
        <w:t xml:space="preserve"> is synonymous with</w:t>
      </w:r>
      <w:r w:rsidRPr="003077F6">
        <w:rPr>
          <w:rFonts w:ascii="Times New Roman" w:hAnsi="Times New Roman" w:cs="Times New Roman"/>
          <w:lang w:val="en-US"/>
        </w:rPr>
        <w:t xml:space="preserve"> </w:t>
      </w:r>
      <w:r w:rsidRPr="003077F6">
        <w:rPr>
          <w:rFonts w:ascii="Times New Roman" w:eastAsia="Times New Roman" w:hAnsi="Times New Roman" w:cs="Times New Roman"/>
          <w:lang w:val="en" w:eastAsia="it-IT"/>
        </w:rPr>
        <w:t xml:space="preserve">ongoing action, follow-up, </w:t>
      </w:r>
      <w:r w:rsidR="00E64E8E" w:rsidRPr="003077F6">
        <w:rPr>
          <w:rFonts w:ascii="Times New Roman" w:eastAsia="Times New Roman" w:hAnsi="Times New Roman" w:cs="Times New Roman"/>
          <w:lang w:val="en" w:eastAsia="it-IT"/>
        </w:rPr>
        <w:t>evolving</w:t>
      </w:r>
      <w:r w:rsidRPr="003077F6">
        <w:rPr>
          <w:rFonts w:ascii="Times New Roman" w:eastAsia="Times New Roman" w:hAnsi="Times New Roman" w:cs="Times New Roman"/>
          <w:lang w:val="en" w:eastAsia="it-IT"/>
        </w:rPr>
        <w:t xml:space="preserve"> activity, journey, and path set up</w:t>
      </w:r>
      <w:r w:rsidR="004D6486" w:rsidRPr="003077F6">
        <w:rPr>
          <w:rFonts w:ascii="Times New Roman" w:eastAsia="Times New Roman" w:hAnsi="Times New Roman" w:cs="Times New Roman"/>
          <w:lang w:val="en" w:eastAsia="it-IT"/>
        </w:rPr>
        <w:t xml:space="preserve"> by a project. </w:t>
      </w:r>
      <w:r w:rsidR="009233E2" w:rsidRPr="003077F6">
        <w:rPr>
          <w:rFonts w:ascii="Times New Roman" w:eastAsia="Times New Roman" w:hAnsi="Times New Roman" w:cs="Times New Roman"/>
          <w:lang w:val="en" w:eastAsia="it-IT"/>
        </w:rPr>
        <w:t xml:space="preserve">Process also denotes a set of consistent or regularly interconnected operations. It may refer to a way of doing something, a method, a formal procedure. </w:t>
      </w:r>
      <w:r w:rsidR="00286327" w:rsidRPr="003077F6">
        <w:rPr>
          <w:rFonts w:ascii="Times New Roman" w:eastAsia="Times New Roman" w:hAnsi="Times New Roman" w:cs="Times New Roman"/>
          <w:lang w:val="en" w:eastAsia="it-IT"/>
        </w:rPr>
        <w:t xml:space="preserve">In the context of formation and education, process can indicate the relationship between the development of a person or group and a timeline. </w:t>
      </w:r>
      <w:r w:rsidR="00A16D26" w:rsidRPr="003077F6">
        <w:rPr>
          <w:rFonts w:ascii="Times New Roman" w:eastAsia="Times New Roman" w:hAnsi="Times New Roman" w:cs="Times New Roman"/>
          <w:lang w:val="en" w:eastAsia="it-IT"/>
        </w:rPr>
        <w:t xml:space="preserve">Process is </w:t>
      </w:r>
      <w:r w:rsidR="009A68E2" w:rsidRPr="003077F6">
        <w:rPr>
          <w:rFonts w:ascii="Times New Roman" w:eastAsia="Times New Roman" w:hAnsi="Times New Roman" w:cs="Times New Roman"/>
          <w:lang w:val="en" w:eastAsia="it-IT"/>
        </w:rPr>
        <w:t xml:space="preserve">the time ideas and concepts take to </w:t>
      </w:r>
      <w:r w:rsidR="00E83E34" w:rsidRPr="003077F6">
        <w:rPr>
          <w:rFonts w:ascii="Times New Roman" w:eastAsia="Times New Roman" w:hAnsi="Times New Roman" w:cs="Times New Roman"/>
          <w:lang w:val="en" w:eastAsia="it-IT"/>
        </w:rPr>
        <w:t>achieve maturity and the circumstances they go through.</w:t>
      </w:r>
      <w:r w:rsidR="00A16D26" w:rsidRPr="003077F6">
        <w:rPr>
          <w:rFonts w:ascii="Times New Roman" w:eastAsia="Times New Roman" w:hAnsi="Times New Roman" w:cs="Times New Roman"/>
          <w:lang w:val="en" w:eastAsia="it-IT"/>
        </w:rPr>
        <w:t xml:space="preserve"> It can also mean </w:t>
      </w:r>
      <w:r w:rsidR="003671A0" w:rsidRPr="003077F6">
        <w:rPr>
          <w:rFonts w:ascii="Times New Roman" w:eastAsia="Times New Roman" w:hAnsi="Times New Roman" w:cs="Times New Roman"/>
          <w:lang w:val="en" w:eastAsia="it-IT"/>
        </w:rPr>
        <w:t>discernment.</w:t>
      </w:r>
    </w:p>
    <w:p w:rsidR="00C57D5C" w:rsidRPr="003077F6" w:rsidRDefault="00C57D5C" w:rsidP="00C57D5C">
      <w:pPr>
        <w:spacing w:before="0"/>
        <w:jc w:val="both"/>
        <w:rPr>
          <w:rFonts w:ascii="Times New Roman" w:eastAsia="Times New Roman" w:hAnsi="Times New Roman" w:cs="Times New Roman"/>
          <w:lang w:val="en" w:eastAsia="it-IT"/>
        </w:rPr>
      </w:pPr>
    </w:p>
    <w:p w:rsidR="003671A0" w:rsidRPr="003077F6" w:rsidRDefault="003671A0" w:rsidP="00C57D5C">
      <w:pPr>
        <w:spacing w:before="0"/>
        <w:jc w:val="both"/>
        <w:rPr>
          <w:rFonts w:ascii="Times New Roman" w:eastAsia="Times New Roman" w:hAnsi="Times New Roman" w:cs="Times New Roman"/>
          <w:lang w:val="en" w:eastAsia="it-IT"/>
        </w:rPr>
      </w:pPr>
      <w:r w:rsidRPr="003077F6">
        <w:rPr>
          <w:rFonts w:ascii="Times New Roman" w:eastAsia="Times New Roman" w:hAnsi="Times New Roman" w:cs="Times New Roman"/>
          <w:lang w:val="en" w:eastAsia="it-IT"/>
        </w:rPr>
        <w:t>Most common uses:</w:t>
      </w:r>
    </w:p>
    <w:p w:rsidR="00F10045" w:rsidRPr="003077F6" w:rsidRDefault="00115B1E" w:rsidP="00C57D5C">
      <w:pPr>
        <w:spacing w:before="0"/>
        <w:jc w:val="both"/>
        <w:rPr>
          <w:rFonts w:ascii="Times New Roman" w:eastAsia="Times New Roman" w:hAnsi="Times New Roman" w:cs="Times New Roman"/>
          <w:lang w:val="en" w:eastAsia="it-IT"/>
        </w:rPr>
      </w:pPr>
      <w:r w:rsidRPr="003077F6">
        <w:rPr>
          <w:rFonts w:ascii="Times New Roman" w:eastAsia="Times New Roman" w:hAnsi="Times New Roman" w:cs="Times New Roman"/>
          <w:lang w:val="en" w:eastAsia="it-IT"/>
        </w:rPr>
        <w:t>“(...) children will then be considered comprehensively as being</w:t>
      </w:r>
      <w:r w:rsidR="002B3905" w:rsidRPr="003077F6">
        <w:rPr>
          <w:rFonts w:ascii="Times New Roman" w:eastAsia="Times New Roman" w:hAnsi="Times New Roman" w:cs="Times New Roman"/>
          <w:lang w:val="en" w:eastAsia="it-IT"/>
        </w:rPr>
        <w:t>s</w:t>
      </w:r>
      <w:r w:rsidRPr="003077F6">
        <w:rPr>
          <w:rFonts w:ascii="Times New Roman" w:eastAsia="Times New Roman" w:hAnsi="Times New Roman" w:cs="Times New Roman"/>
          <w:lang w:val="en" w:eastAsia="it-IT"/>
        </w:rPr>
        <w:t xml:space="preserve"> undergoing a physical, mental and psychological </w:t>
      </w:r>
      <w:r w:rsidRPr="003077F6">
        <w:rPr>
          <w:rFonts w:ascii="Times New Roman" w:eastAsia="Times New Roman" w:hAnsi="Times New Roman" w:cs="Times New Roman"/>
          <w:i/>
          <w:lang w:val="en" w:eastAsia="it-IT"/>
        </w:rPr>
        <w:t>development process</w:t>
      </w:r>
      <w:r w:rsidRPr="003077F6">
        <w:rPr>
          <w:rFonts w:ascii="Times New Roman" w:eastAsia="Times New Roman" w:hAnsi="Times New Roman" w:cs="Times New Roman"/>
          <w:lang w:val="en" w:eastAsia="it-IT"/>
        </w:rPr>
        <w:t>, therefore subject to measures of protection, promotion, and special care”</w:t>
      </w:r>
      <w:r w:rsidRPr="003077F6">
        <w:rPr>
          <w:rStyle w:val="Refdenotaalpie"/>
          <w:rFonts w:ascii="Times New Roman" w:eastAsia="Times New Roman" w:hAnsi="Times New Roman" w:cs="Times New Roman"/>
          <w:lang w:val="en" w:eastAsia="it-IT"/>
        </w:rPr>
        <w:footnoteReference w:id="1"/>
      </w:r>
      <w:r w:rsidRPr="003077F6">
        <w:rPr>
          <w:rFonts w:ascii="Times New Roman" w:eastAsia="Times New Roman" w:hAnsi="Times New Roman" w:cs="Times New Roman"/>
          <w:lang w:val="en" w:eastAsia="it-IT"/>
        </w:rPr>
        <w:t xml:space="preserve">. </w:t>
      </w:r>
      <w:r w:rsidR="00F10045" w:rsidRPr="003077F6">
        <w:rPr>
          <w:rFonts w:ascii="Times New Roman" w:eastAsia="Times New Roman" w:hAnsi="Times New Roman" w:cs="Times New Roman"/>
          <w:lang w:val="en" w:eastAsia="it-IT"/>
        </w:rPr>
        <w:t xml:space="preserve">“Public Policies for children come in response to a </w:t>
      </w:r>
      <w:r w:rsidR="00F10045" w:rsidRPr="003077F6">
        <w:rPr>
          <w:rFonts w:ascii="Times New Roman" w:eastAsia="Times New Roman" w:hAnsi="Times New Roman" w:cs="Times New Roman"/>
          <w:i/>
          <w:lang w:val="en" w:eastAsia="it-IT"/>
        </w:rPr>
        <w:t>process of social mobilization</w:t>
      </w:r>
      <w:r w:rsidR="00F10045" w:rsidRPr="003077F6">
        <w:rPr>
          <w:rFonts w:ascii="Times New Roman" w:eastAsia="Times New Roman" w:hAnsi="Times New Roman" w:cs="Times New Roman"/>
          <w:lang w:val="en" w:eastAsia="it-IT"/>
        </w:rPr>
        <w:t xml:space="preserve"> (...)”</w:t>
      </w:r>
      <w:r w:rsidR="00F10045" w:rsidRPr="003077F6">
        <w:rPr>
          <w:rStyle w:val="Refdenotaalpie"/>
          <w:rFonts w:ascii="Times New Roman" w:eastAsia="Times New Roman" w:hAnsi="Times New Roman" w:cs="Times New Roman"/>
          <w:lang w:val="en" w:eastAsia="it-IT"/>
        </w:rPr>
        <w:footnoteReference w:id="2"/>
      </w:r>
      <w:r w:rsidR="00F10045" w:rsidRPr="003077F6">
        <w:rPr>
          <w:rFonts w:ascii="Times New Roman" w:eastAsia="Times New Roman" w:hAnsi="Times New Roman" w:cs="Times New Roman"/>
          <w:lang w:val="en" w:eastAsia="it-IT"/>
        </w:rPr>
        <w:t>.</w:t>
      </w:r>
    </w:p>
    <w:p w:rsidR="00C57D5C" w:rsidRPr="003077F6" w:rsidRDefault="00520CB5" w:rsidP="00C57D5C">
      <w:pPr>
        <w:spacing w:before="0"/>
        <w:jc w:val="both"/>
        <w:rPr>
          <w:rFonts w:ascii="Times New Roman" w:eastAsia="Times New Roman" w:hAnsi="Times New Roman" w:cs="Times New Roman"/>
          <w:lang w:val="en" w:eastAsia="it-IT"/>
        </w:rPr>
      </w:pPr>
      <w:bookmarkStart w:id="0" w:name="_GoBack"/>
      <w:bookmarkEnd w:id="0"/>
      <w:r>
        <w:rPr>
          <w:noProof/>
          <w:lang w:val="es-ES" w:eastAsia="es-ES"/>
        </w:rPr>
        <w:drawing>
          <wp:anchor distT="0" distB="0" distL="114300" distR="114300" simplePos="0" relativeHeight="251658240" behindDoc="1" locked="0" layoutInCell="1" allowOverlap="1">
            <wp:simplePos x="0" y="0"/>
            <wp:positionH relativeFrom="column">
              <wp:posOffset>3453765</wp:posOffset>
            </wp:positionH>
            <wp:positionV relativeFrom="paragraph">
              <wp:posOffset>75565</wp:posOffset>
            </wp:positionV>
            <wp:extent cx="2038350" cy="2038350"/>
            <wp:effectExtent l="0" t="0" r="0" b="0"/>
            <wp:wrapTight wrapText="bothSides">
              <wp:wrapPolygon edited="0">
                <wp:start x="0" y="0"/>
                <wp:lineTo x="0" y="21398"/>
                <wp:lineTo x="21398" y="21398"/>
                <wp:lineTo x="21398" y="0"/>
                <wp:lineTo x="0" y="0"/>
              </wp:wrapPolygon>
            </wp:wrapTight>
            <wp:docPr id="2" name="Imagen 2" descr="http://thumbs.dreamstime.com/x/green-process-arrow-1622155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humbs.dreamstime.com/x/green-process-arrow-16221558.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38350" cy="20383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E61DB" w:rsidRPr="003077F6" w:rsidRDefault="008E61DB" w:rsidP="00C57D5C">
      <w:pPr>
        <w:spacing w:before="0"/>
        <w:jc w:val="both"/>
        <w:rPr>
          <w:rFonts w:ascii="Times New Roman" w:eastAsia="Times New Roman" w:hAnsi="Times New Roman" w:cs="Times New Roman"/>
          <w:lang w:val="en" w:eastAsia="it-IT"/>
        </w:rPr>
      </w:pPr>
      <w:r w:rsidRPr="003077F6">
        <w:rPr>
          <w:rFonts w:ascii="Times New Roman" w:eastAsia="Times New Roman" w:hAnsi="Times New Roman" w:cs="Times New Roman"/>
          <w:lang w:val="en" w:eastAsia="it-IT"/>
        </w:rPr>
        <w:t xml:space="preserve">“We accompany adolescents in </w:t>
      </w:r>
      <w:r w:rsidRPr="003077F6">
        <w:rPr>
          <w:rFonts w:ascii="Times New Roman" w:eastAsia="Times New Roman" w:hAnsi="Times New Roman" w:cs="Times New Roman"/>
          <w:i/>
          <w:lang w:val="en" w:eastAsia="it-IT"/>
        </w:rPr>
        <w:t>their coming to personal identity and balance</w:t>
      </w:r>
      <w:r w:rsidRPr="003077F6">
        <w:rPr>
          <w:rFonts w:ascii="Times New Roman" w:eastAsia="Times New Roman" w:hAnsi="Times New Roman" w:cs="Times New Roman"/>
          <w:lang w:val="en" w:eastAsia="it-IT"/>
        </w:rPr>
        <w:t>: their acceptance of their own gifts and limitations (…). We help them in their search for values and ideals which can help them direct their life</w:t>
      </w:r>
      <w:r w:rsidR="0003676F" w:rsidRPr="003077F6">
        <w:rPr>
          <w:rFonts w:ascii="Times New Roman" w:eastAsia="Times New Roman" w:hAnsi="Times New Roman" w:cs="Times New Roman"/>
          <w:lang w:val="en" w:eastAsia="it-IT"/>
        </w:rPr>
        <w:t>”</w:t>
      </w:r>
      <w:r w:rsidR="0003676F" w:rsidRPr="003077F6">
        <w:rPr>
          <w:rStyle w:val="Refdenotaalpie"/>
          <w:rFonts w:ascii="Times New Roman" w:eastAsia="Times New Roman" w:hAnsi="Times New Roman" w:cs="Times New Roman"/>
          <w:lang w:val="en" w:eastAsia="it-IT"/>
        </w:rPr>
        <w:footnoteReference w:id="3"/>
      </w:r>
      <w:r w:rsidR="0003676F" w:rsidRPr="003077F6">
        <w:rPr>
          <w:rFonts w:ascii="Times New Roman" w:eastAsia="Times New Roman" w:hAnsi="Times New Roman" w:cs="Times New Roman"/>
          <w:lang w:val="en" w:eastAsia="it-IT"/>
        </w:rPr>
        <w:t>.</w:t>
      </w:r>
      <w:r w:rsidRPr="003077F6">
        <w:rPr>
          <w:rFonts w:ascii="Times New Roman" w:eastAsia="Times New Roman" w:hAnsi="Times New Roman" w:cs="Times New Roman"/>
          <w:lang w:val="en" w:eastAsia="it-IT"/>
        </w:rPr>
        <w:t xml:space="preserve"> “Through fostering such participation and creativity in the </w:t>
      </w:r>
      <w:r w:rsidRPr="003077F6">
        <w:rPr>
          <w:rFonts w:ascii="Times New Roman" w:eastAsia="Times New Roman" w:hAnsi="Times New Roman" w:cs="Times New Roman"/>
          <w:i/>
          <w:lang w:val="en" w:eastAsia="it-IT"/>
        </w:rPr>
        <w:t>learning process,</w:t>
      </w:r>
      <w:r w:rsidRPr="003077F6">
        <w:rPr>
          <w:rFonts w:ascii="Times New Roman" w:eastAsia="Times New Roman" w:hAnsi="Times New Roman" w:cs="Times New Roman"/>
          <w:lang w:val="en" w:eastAsia="it-IT"/>
        </w:rPr>
        <w:t xml:space="preserve"> we assist students to gain in self-confidence”</w:t>
      </w:r>
      <w:r w:rsidRPr="003077F6">
        <w:rPr>
          <w:rStyle w:val="Refdenotaalpie"/>
          <w:rFonts w:ascii="Times New Roman" w:eastAsia="Times New Roman" w:hAnsi="Times New Roman" w:cs="Times New Roman"/>
          <w:lang w:val="en" w:eastAsia="it-IT"/>
        </w:rPr>
        <w:footnoteReference w:id="4"/>
      </w:r>
      <w:r w:rsidRPr="003077F6">
        <w:rPr>
          <w:rFonts w:ascii="Times New Roman" w:eastAsia="Times New Roman" w:hAnsi="Times New Roman" w:cs="Times New Roman"/>
          <w:lang w:val="en" w:eastAsia="it-IT"/>
        </w:rPr>
        <w:t>.</w:t>
      </w:r>
    </w:p>
    <w:p w:rsidR="00C57D5C" w:rsidRPr="003077F6" w:rsidRDefault="00C57D5C" w:rsidP="00C57D5C">
      <w:pPr>
        <w:spacing w:before="0"/>
        <w:jc w:val="both"/>
        <w:rPr>
          <w:rFonts w:ascii="Times New Roman" w:eastAsia="Times New Roman" w:hAnsi="Times New Roman" w:cs="Times New Roman"/>
          <w:lang w:val="en" w:eastAsia="it-IT"/>
        </w:rPr>
      </w:pPr>
    </w:p>
    <w:p w:rsidR="003C460D" w:rsidRPr="003077F6" w:rsidRDefault="003C460D" w:rsidP="00C57D5C">
      <w:pPr>
        <w:spacing w:before="0"/>
        <w:jc w:val="both"/>
        <w:rPr>
          <w:rFonts w:ascii="Times New Roman" w:eastAsia="Times New Roman" w:hAnsi="Times New Roman" w:cs="Times New Roman"/>
          <w:lang w:val="en" w:eastAsia="it-IT"/>
        </w:rPr>
      </w:pPr>
      <w:r w:rsidRPr="003077F6">
        <w:rPr>
          <w:rFonts w:ascii="Times New Roman" w:eastAsia="Times New Roman" w:hAnsi="Times New Roman" w:cs="Times New Roman"/>
          <w:lang w:val="en" w:eastAsia="it-IT"/>
        </w:rPr>
        <w:t xml:space="preserve">“The </w:t>
      </w:r>
      <w:r w:rsidRPr="003077F6">
        <w:rPr>
          <w:rFonts w:ascii="Times New Roman" w:eastAsia="Times New Roman" w:hAnsi="Times New Roman" w:cs="Times New Roman"/>
          <w:i/>
          <w:lang w:val="en" w:eastAsia="it-IT"/>
        </w:rPr>
        <w:t>vocational way</w:t>
      </w:r>
      <w:r w:rsidRPr="003077F6">
        <w:rPr>
          <w:rFonts w:ascii="Times New Roman" w:eastAsia="Times New Roman" w:hAnsi="Times New Roman" w:cs="Times New Roman"/>
          <w:lang w:val="en" w:eastAsia="it-IT"/>
        </w:rPr>
        <w:t xml:space="preserve"> of Marcellin is marked by questionings and doubts. His pilgrimage to La </w:t>
      </w:r>
      <w:proofErr w:type="spellStart"/>
      <w:r w:rsidRPr="003077F6">
        <w:rPr>
          <w:rFonts w:ascii="Times New Roman" w:eastAsia="Times New Roman" w:hAnsi="Times New Roman" w:cs="Times New Roman"/>
          <w:lang w:val="en" w:eastAsia="it-IT"/>
        </w:rPr>
        <w:t>Louvesc</w:t>
      </w:r>
      <w:proofErr w:type="spellEnd"/>
      <w:r w:rsidRPr="003077F6">
        <w:rPr>
          <w:rFonts w:ascii="Times New Roman" w:eastAsia="Times New Roman" w:hAnsi="Times New Roman" w:cs="Times New Roman"/>
          <w:lang w:val="en" w:eastAsia="it-IT"/>
        </w:rPr>
        <w:t xml:space="preserve"> is a time of prayer and discernment. Marcellin experiences his search for identity and human growth as a time of grace”</w:t>
      </w:r>
      <w:r w:rsidRPr="003077F6">
        <w:rPr>
          <w:rStyle w:val="Refdenotaalpie"/>
          <w:rFonts w:ascii="Times New Roman" w:eastAsia="Times New Roman" w:hAnsi="Times New Roman" w:cs="Times New Roman"/>
          <w:lang w:val="en" w:eastAsia="it-IT"/>
        </w:rPr>
        <w:footnoteReference w:id="5"/>
      </w:r>
      <w:r w:rsidRPr="003077F6">
        <w:rPr>
          <w:rFonts w:ascii="Times New Roman" w:eastAsia="Times New Roman" w:hAnsi="Times New Roman" w:cs="Times New Roman"/>
          <w:lang w:val="en" w:eastAsia="it-IT"/>
        </w:rPr>
        <w:t>.</w:t>
      </w:r>
    </w:p>
    <w:p w:rsidR="00C57D5C" w:rsidRPr="003077F6" w:rsidRDefault="00C57D5C" w:rsidP="00C57D5C">
      <w:pPr>
        <w:spacing w:before="0"/>
        <w:jc w:val="both"/>
        <w:rPr>
          <w:rFonts w:ascii="Times New Roman" w:eastAsia="Times New Roman" w:hAnsi="Times New Roman" w:cs="Times New Roman"/>
          <w:lang w:val="en" w:eastAsia="it-IT"/>
        </w:rPr>
      </w:pPr>
    </w:p>
    <w:p w:rsidR="00353736" w:rsidRPr="003077F6" w:rsidRDefault="00333D82" w:rsidP="00C57D5C">
      <w:pPr>
        <w:spacing w:before="0"/>
        <w:jc w:val="both"/>
        <w:rPr>
          <w:rFonts w:ascii="Times New Roman" w:eastAsia="Times New Roman" w:hAnsi="Times New Roman" w:cs="Times New Roman"/>
          <w:lang w:val="en" w:eastAsia="it-IT"/>
        </w:rPr>
      </w:pPr>
      <w:r w:rsidRPr="003077F6">
        <w:rPr>
          <w:rFonts w:ascii="Times New Roman" w:eastAsia="Times New Roman" w:hAnsi="Times New Roman" w:cs="Times New Roman"/>
          <w:lang w:val="en" w:eastAsia="it-IT"/>
        </w:rPr>
        <w:t xml:space="preserve">“A third group of persons exist who, after a </w:t>
      </w:r>
      <w:r w:rsidRPr="003077F6">
        <w:rPr>
          <w:rFonts w:ascii="Times New Roman" w:eastAsia="Times New Roman" w:hAnsi="Times New Roman" w:cs="Times New Roman"/>
          <w:i/>
          <w:lang w:val="en" w:eastAsia="it-IT"/>
        </w:rPr>
        <w:t>personal journey of discernment</w:t>
      </w:r>
      <w:r w:rsidRPr="003077F6">
        <w:rPr>
          <w:rFonts w:ascii="Times New Roman" w:eastAsia="Times New Roman" w:hAnsi="Times New Roman" w:cs="Times New Roman"/>
          <w:lang w:val="en" w:eastAsia="it-IT"/>
        </w:rPr>
        <w:t>, have decided to live their Christian spirituality and mission in the manner of Mary, following the insight of Marcellin Champagnat. These are we, the Lay Marists”</w:t>
      </w:r>
      <w:r w:rsidRPr="003077F6">
        <w:rPr>
          <w:rStyle w:val="Refdenotaalpie"/>
          <w:rFonts w:ascii="Times New Roman" w:eastAsia="Times New Roman" w:hAnsi="Times New Roman" w:cs="Times New Roman"/>
          <w:lang w:val="en" w:eastAsia="it-IT"/>
        </w:rPr>
        <w:footnoteReference w:id="6"/>
      </w:r>
      <w:r w:rsidRPr="003077F6">
        <w:rPr>
          <w:rFonts w:ascii="Times New Roman" w:eastAsia="Times New Roman" w:hAnsi="Times New Roman" w:cs="Times New Roman"/>
          <w:lang w:val="en" w:eastAsia="it-IT"/>
        </w:rPr>
        <w:t>.</w:t>
      </w:r>
      <w:r w:rsidR="00771FE4" w:rsidRPr="003077F6">
        <w:rPr>
          <w:rFonts w:ascii="Times New Roman" w:eastAsia="Times New Roman" w:hAnsi="Times New Roman" w:cs="Times New Roman"/>
          <w:lang w:val="en" w:eastAsia="it-IT"/>
        </w:rPr>
        <w:t xml:space="preserve"> “An especially important place for raising consciousness of vocation lies in the </w:t>
      </w:r>
      <w:r w:rsidR="00771FE4" w:rsidRPr="003077F6">
        <w:rPr>
          <w:rFonts w:ascii="Times New Roman" w:eastAsia="Times New Roman" w:hAnsi="Times New Roman" w:cs="Times New Roman"/>
          <w:i/>
          <w:lang w:val="en" w:eastAsia="it-IT"/>
        </w:rPr>
        <w:t>processes of youth ministry</w:t>
      </w:r>
      <w:r w:rsidR="00771FE4" w:rsidRPr="003077F6">
        <w:rPr>
          <w:rFonts w:ascii="Times New Roman" w:eastAsia="Times New Roman" w:hAnsi="Times New Roman" w:cs="Times New Roman"/>
          <w:lang w:val="en" w:eastAsia="it-IT"/>
        </w:rPr>
        <w:t xml:space="preserve"> (…). Living among young people, sharing their concerns and needs, we encourage them to encounter God and to respond to him with generosity”</w:t>
      </w:r>
      <w:r w:rsidR="00771FE4" w:rsidRPr="003077F6">
        <w:rPr>
          <w:rStyle w:val="Refdenotaalpie"/>
          <w:rFonts w:ascii="Times New Roman" w:eastAsia="Times New Roman" w:hAnsi="Times New Roman" w:cs="Times New Roman"/>
          <w:lang w:val="en" w:eastAsia="it-IT"/>
        </w:rPr>
        <w:footnoteReference w:id="7"/>
      </w:r>
      <w:r w:rsidR="00771FE4" w:rsidRPr="003077F6">
        <w:rPr>
          <w:rFonts w:ascii="Times New Roman" w:eastAsia="Times New Roman" w:hAnsi="Times New Roman" w:cs="Times New Roman"/>
          <w:lang w:val="en" w:eastAsia="it-IT"/>
        </w:rPr>
        <w:t>.</w:t>
      </w:r>
    </w:p>
    <w:p w:rsidR="00C57D5C" w:rsidRPr="003077F6" w:rsidRDefault="00C57D5C" w:rsidP="00C57D5C">
      <w:pPr>
        <w:spacing w:before="0"/>
        <w:jc w:val="both"/>
        <w:rPr>
          <w:rFonts w:ascii="Times New Roman" w:eastAsia="Times New Roman" w:hAnsi="Times New Roman" w:cs="Times New Roman"/>
          <w:lang w:val="en" w:eastAsia="it-IT"/>
        </w:rPr>
      </w:pPr>
    </w:p>
    <w:p w:rsidR="00125307" w:rsidRPr="003077F6" w:rsidRDefault="004F2221" w:rsidP="00C57D5C">
      <w:pPr>
        <w:spacing w:before="0"/>
        <w:jc w:val="both"/>
        <w:rPr>
          <w:rFonts w:ascii="Times New Roman" w:eastAsia="Times New Roman" w:hAnsi="Times New Roman" w:cs="Times New Roman"/>
          <w:lang w:val="en-US" w:eastAsia="it-IT"/>
        </w:rPr>
      </w:pPr>
      <w:r w:rsidRPr="003077F6">
        <w:rPr>
          <w:rFonts w:ascii="Times New Roman" w:eastAsia="Times New Roman" w:hAnsi="Times New Roman" w:cs="Times New Roman"/>
          <w:lang w:val="en" w:eastAsia="it-IT"/>
        </w:rPr>
        <w:t>“</w:t>
      </w:r>
      <w:r w:rsidRPr="003077F6">
        <w:rPr>
          <w:rFonts w:ascii="Times New Roman" w:eastAsia="Times New Roman" w:hAnsi="Times New Roman" w:cs="Times New Roman"/>
          <w:lang w:val="en-US" w:eastAsia="it-IT"/>
        </w:rPr>
        <w:t xml:space="preserve">When </w:t>
      </w:r>
      <w:r w:rsidRPr="003077F6">
        <w:rPr>
          <w:rFonts w:ascii="Times New Roman" w:eastAsia="Times New Roman" w:hAnsi="Times New Roman" w:cs="Times New Roman"/>
          <w:i/>
          <w:lang w:val="en-US" w:eastAsia="it-IT"/>
        </w:rPr>
        <w:t xml:space="preserve">engaging the young in activities </w:t>
      </w:r>
      <w:r w:rsidRPr="003077F6">
        <w:rPr>
          <w:rFonts w:ascii="Times New Roman" w:eastAsia="Times New Roman" w:hAnsi="Times New Roman" w:cs="Times New Roman"/>
          <w:lang w:val="en-US" w:eastAsia="it-IT"/>
        </w:rPr>
        <w:t>(…), we are called to respect how they organize themselves. This requires not only communicating with them on the same level but also enjoying searching</w:t>
      </w:r>
      <w:r w:rsidRPr="003077F6">
        <w:rPr>
          <w:rFonts w:ascii="Times New Roman" w:hAnsi="Times New Roman" w:cs="Times New Roman"/>
          <w:lang w:val="en-US"/>
        </w:rPr>
        <w:t xml:space="preserve"> </w:t>
      </w:r>
      <w:r w:rsidRPr="003077F6">
        <w:rPr>
          <w:rFonts w:ascii="Times New Roman" w:eastAsia="Times New Roman" w:hAnsi="Times New Roman" w:cs="Times New Roman"/>
          <w:lang w:val="en-US" w:eastAsia="it-IT"/>
        </w:rPr>
        <w:t>for common interests, and implies involving young women in activities in which young men tend to predominate”</w:t>
      </w:r>
      <w:r w:rsidRPr="003077F6">
        <w:rPr>
          <w:rStyle w:val="Refdenotaalpie"/>
          <w:rFonts w:ascii="Times New Roman" w:eastAsia="Times New Roman" w:hAnsi="Times New Roman" w:cs="Times New Roman"/>
          <w:lang w:val="en-US" w:eastAsia="it-IT"/>
        </w:rPr>
        <w:footnoteReference w:id="8"/>
      </w:r>
      <w:r w:rsidRPr="003077F6">
        <w:rPr>
          <w:rFonts w:ascii="Times New Roman" w:eastAsia="Times New Roman" w:hAnsi="Times New Roman" w:cs="Times New Roman"/>
          <w:lang w:val="en-US" w:eastAsia="it-IT"/>
        </w:rPr>
        <w:t xml:space="preserve">. </w:t>
      </w:r>
      <w:r w:rsidR="00E84318" w:rsidRPr="003077F6">
        <w:rPr>
          <w:rFonts w:ascii="Times New Roman" w:eastAsia="Times New Roman" w:hAnsi="Times New Roman" w:cs="Times New Roman"/>
          <w:lang w:val="en" w:eastAsia="it-IT"/>
        </w:rPr>
        <w:t xml:space="preserve">“Our activities with the young take place using methods common to </w:t>
      </w:r>
      <w:r w:rsidR="00E84318" w:rsidRPr="003077F6">
        <w:rPr>
          <w:rFonts w:ascii="Times New Roman" w:eastAsia="Times New Roman" w:hAnsi="Times New Roman" w:cs="Times New Roman"/>
          <w:i/>
          <w:lang w:val="en" w:eastAsia="it-IT"/>
        </w:rPr>
        <w:t>educational and communications programs</w:t>
      </w:r>
      <w:r w:rsidR="00E84318" w:rsidRPr="003077F6">
        <w:rPr>
          <w:rFonts w:ascii="Times New Roman" w:eastAsia="Times New Roman" w:hAnsi="Times New Roman" w:cs="Times New Roman"/>
          <w:lang w:val="en" w:eastAsia="it-IT"/>
        </w:rPr>
        <w:t>”</w:t>
      </w:r>
      <w:r w:rsidR="00E84318" w:rsidRPr="003077F6">
        <w:rPr>
          <w:rStyle w:val="Refdenotaalpie"/>
          <w:rFonts w:ascii="Times New Roman" w:eastAsia="Times New Roman" w:hAnsi="Times New Roman" w:cs="Times New Roman"/>
          <w:lang w:val="en" w:eastAsia="it-IT"/>
        </w:rPr>
        <w:footnoteReference w:id="9"/>
      </w:r>
      <w:r w:rsidR="00E84318" w:rsidRPr="003077F6">
        <w:rPr>
          <w:rFonts w:ascii="Times New Roman" w:eastAsia="Times New Roman" w:hAnsi="Times New Roman" w:cs="Times New Roman"/>
          <w:lang w:val="en" w:eastAsia="it-IT"/>
        </w:rPr>
        <w:t xml:space="preserve">. </w:t>
      </w:r>
      <w:r w:rsidR="00920183" w:rsidRPr="003077F6">
        <w:rPr>
          <w:rFonts w:ascii="Times New Roman" w:eastAsia="Times New Roman" w:hAnsi="Times New Roman" w:cs="Times New Roman"/>
          <w:lang w:val="en" w:eastAsia="it-IT"/>
        </w:rPr>
        <w:t>“</w:t>
      </w:r>
      <w:r w:rsidR="00920183" w:rsidRPr="003077F6">
        <w:rPr>
          <w:rFonts w:ascii="Times New Roman" w:eastAsia="Times New Roman" w:hAnsi="Times New Roman" w:cs="Times New Roman"/>
          <w:lang w:val="en-US" w:eastAsia="it-IT"/>
        </w:rPr>
        <w:t xml:space="preserve">Our </w:t>
      </w:r>
      <w:r w:rsidR="0050636E" w:rsidRPr="003077F6">
        <w:rPr>
          <w:rFonts w:ascii="Times New Roman" w:eastAsia="Times New Roman" w:hAnsi="Times New Roman" w:cs="Times New Roman"/>
          <w:lang w:val="en-US" w:eastAsia="it-IT"/>
        </w:rPr>
        <w:t xml:space="preserve">options at the pedagogical and ministerial level assert what we believe, select and define as the priority proposals we use to guide us in our </w:t>
      </w:r>
      <w:r w:rsidR="0050636E" w:rsidRPr="003077F6">
        <w:rPr>
          <w:rFonts w:ascii="Times New Roman" w:eastAsia="Times New Roman" w:hAnsi="Times New Roman" w:cs="Times New Roman"/>
          <w:i/>
          <w:lang w:val="en-US" w:eastAsia="it-IT"/>
        </w:rPr>
        <w:t xml:space="preserve">process for evangelizing youth </w:t>
      </w:r>
      <w:r w:rsidR="0050636E" w:rsidRPr="003077F6">
        <w:rPr>
          <w:rFonts w:ascii="Times New Roman" w:eastAsia="Times New Roman" w:hAnsi="Times New Roman" w:cs="Times New Roman"/>
          <w:lang w:val="en-US" w:eastAsia="it-IT"/>
        </w:rPr>
        <w:t>in the Marist and ecclesial sphere (…), keeping in mind the educational programs for ministry and the circumstances on each continent”</w:t>
      </w:r>
      <w:r w:rsidR="0050636E" w:rsidRPr="003077F6">
        <w:rPr>
          <w:rStyle w:val="Refdenotaalpie"/>
          <w:rFonts w:ascii="Times New Roman" w:eastAsia="Times New Roman" w:hAnsi="Times New Roman" w:cs="Times New Roman"/>
          <w:lang w:val="en-US" w:eastAsia="it-IT"/>
        </w:rPr>
        <w:footnoteReference w:id="10"/>
      </w:r>
      <w:r w:rsidR="0050636E" w:rsidRPr="003077F6">
        <w:rPr>
          <w:rFonts w:ascii="Times New Roman" w:eastAsia="Times New Roman" w:hAnsi="Times New Roman" w:cs="Times New Roman"/>
          <w:lang w:val="en-US" w:eastAsia="it-IT"/>
        </w:rPr>
        <w:t>.</w:t>
      </w:r>
    </w:p>
    <w:p w:rsidR="00125307" w:rsidRPr="003077F6" w:rsidRDefault="005D5E3C" w:rsidP="00C57D5C">
      <w:pPr>
        <w:spacing w:before="0"/>
        <w:jc w:val="both"/>
        <w:rPr>
          <w:rFonts w:ascii="Times New Roman" w:eastAsia="Times New Roman" w:hAnsi="Times New Roman" w:cs="Times New Roman"/>
          <w:lang w:val="en-US" w:eastAsia="it-IT"/>
        </w:rPr>
      </w:pPr>
      <w:r w:rsidRPr="003077F6">
        <w:rPr>
          <w:rFonts w:ascii="Times New Roman" w:eastAsia="Times New Roman" w:hAnsi="Times New Roman" w:cs="Times New Roman"/>
          <w:lang w:val="en-US" w:eastAsia="it-IT"/>
        </w:rPr>
        <w:lastRenderedPageBreak/>
        <w:t>“The process of educating in the faith: i</w:t>
      </w:r>
      <w:r w:rsidR="000A4EED" w:rsidRPr="003077F6">
        <w:rPr>
          <w:rFonts w:ascii="Times New Roman" w:eastAsia="Times New Roman" w:hAnsi="Times New Roman" w:cs="Times New Roman"/>
          <w:lang w:val="en-US" w:eastAsia="it-IT"/>
        </w:rPr>
        <w:t xml:space="preserve">n MYM we understand education in the faith to mean </w:t>
      </w:r>
      <w:r w:rsidR="000A4EED" w:rsidRPr="003077F6">
        <w:rPr>
          <w:rFonts w:ascii="Times New Roman" w:eastAsia="Times New Roman" w:hAnsi="Times New Roman" w:cs="Times New Roman"/>
          <w:i/>
          <w:lang w:val="en-US" w:eastAsia="it-IT"/>
        </w:rPr>
        <w:t>a dynamic and integral process,</w:t>
      </w:r>
      <w:r w:rsidR="000A4EED" w:rsidRPr="003077F6">
        <w:rPr>
          <w:rFonts w:ascii="Times New Roman" w:eastAsia="Times New Roman" w:hAnsi="Times New Roman" w:cs="Times New Roman"/>
          <w:lang w:val="en-US" w:eastAsia="it-IT"/>
        </w:rPr>
        <w:t xml:space="preserve"> a journey that the young people have to make on their own. This process, i.e., the road to maturing in the faith, is not something that one creates automatically. On the contrary, it has a starting point and presupposes a distance already traveled. Neither the human person nor groups are born as finished products, perfect in every way; they need to </w:t>
      </w:r>
      <w:proofErr w:type="gramStart"/>
      <w:r w:rsidR="000A4EED" w:rsidRPr="003077F6">
        <w:rPr>
          <w:rFonts w:ascii="Times New Roman" w:eastAsia="Times New Roman" w:hAnsi="Times New Roman" w:cs="Times New Roman"/>
          <w:lang w:val="en-US" w:eastAsia="it-IT"/>
        </w:rPr>
        <w:t>be formed</w:t>
      </w:r>
      <w:proofErr w:type="gramEnd"/>
      <w:r w:rsidR="000A4EED" w:rsidRPr="003077F6">
        <w:rPr>
          <w:rFonts w:ascii="Times New Roman" w:eastAsia="Times New Roman" w:hAnsi="Times New Roman" w:cs="Times New Roman"/>
          <w:lang w:val="en-US" w:eastAsia="it-IT"/>
        </w:rPr>
        <w:t xml:space="preserve"> over a long </w:t>
      </w:r>
      <w:r w:rsidR="00E77E50" w:rsidRPr="003077F6">
        <w:rPr>
          <w:rFonts w:ascii="Times New Roman" w:eastAsia="Times New Roman" w:hAnsi="Times New Roman" w:cs="Times New Roman"/>
          <w:lang w:val="en-US" w:eastAsia="it-IT"/>
        </w:rPr>
        <w:t>period</w:t>
      </w:r>
      <w:r w:rsidR="000A4EED" w:rsidRPr="003077F6">
        <w:rPr>
          <w:rFonts w:ascii="Times New Roman" w:eastAsia="Times New Roman" w:hAnsi="Times New Roman" w:cs="Times New Roman"/>
          <w:lang w:val="en-US" w:eastAsia="it-IT"/>
        </w:rPr>
        <w:t xml:space="preserve">, involving different requirements. We call this </w:t>
      </w:r>
      <w:r w:rsidR="000A4EED" w:rsidRPr="003077F6">
        <w:rPr>
          <w:rFonts w:ascii="Times New Roman" w:eastAsia="Times New Roman" w:hAnsi="Times New Roman" w:cs="Times New Roman"/>
          <w:i/>
          <w:lang w:val="en-US" w:eastAsia="it-IT"/>
        </w:rPr>
        <w:t>process</w:t>
      </w:r>
      <w:r w:rsidR="000A4EED" w:rsidRPr="003077F6">
        <w:rPr>
          <w:rFonts w:ascii="Times New Roman" w:eastAsia="Times New Roman" w:hAnsi="Times New Roman" w:cs="Times New Roman"/>
          <w:lang w:val="en-US" w:eastAsia="it-IT"/>
        </w:rPr>
        <w:t xml:space="preserve"> education in the faith</w:t>
      </w:r>
      <w:r w:rsidRPr="003077F6">
        <w:rPr>
          <w:rFonts w:ascii="Times New Roman" w:eastAsia="Times New Roman" w:hAnsi="Times New Roman" w:cs="Times New Roman"/>
          <w:lang w:val="en-US" w:eastAsia="it-IT"/>
        </w:rPr>
        <w:t>”</w:t>
      </w:r>
      <w:r w:rsidRPr="003077F6">
        <w:rPr>
          <w:rStyle w:val="Refdenotaalpie"/>
          <w:rFonts w:ascii="Times New Roman" w:eastAsia="Times New Roman" w:hAnsi="Times New Roman" w:cs="Times New Roman"/>
          <w:lang w:val="en-US" w:eastAsia="it-IT"/>
        </w:rPr>
        <w:footnoteReference w:id="11"/>
      </w:r>
      <w:r w:rsidR="000A4EED" w:rsidRPr="003077F6">
        <w:rPr>
          <w:rFonts w:ascii="Times New Roman" w:eastAsia="Times New Roman" w:hAnsi="Times New Roman" w:cs="Times New Roman"/>
          <w:lang w:val="en-US" w:eastAsia="it-IT"/>
        </w:rPr>
        <w:t>.</w:t>
      </w:r>
    </w:p>
    <w:p w:rsidR="00C57D5C" w:rsidRPr="003077F6" w:rsidRDefault="00C57D5C" w:rsidP="00C57D5C">
      <w:pPr>
        <w:spacing w:before="0"/>
        <w:jc w:val="both"/>
        <w:rPr>
          <w:rFonts w:ascii="Times New Roman" w:eastAsia="Times New Roman" w:hAnsi="Times New Roman" w:cs="Times New Roman"/>
          <w:lang w:val="en-US" w:eastAsia="it-IT"/>
        </w:rPr>
      </w:pPr>
    </w:p>
    <w:p w:rsidR="00125307" w:rsidRPr="003077F6" w:rsidRDefault="00817710" w:rsidP="00C57D5C">
      <w:pPr>
        <w:spacing w:before="0"/>
        <w:jc w:val="both"/>
        <w:rPr>
          <w:rFonts w:ascii="Times New Roman" w:eastAsia="Times New Roman" w:hAnsi="Times New Roman" w:cs="Times New Roman"/>
          <w:lang w:val="en-US" w:eastAsia="it-IT"/>
        </w:rPr>
      </w:pPr>
      <w:r w:rsidRPr="003077F6">
        <w:rPr>
          <w:rFonts w:ascii="Times New Roman" w:eastAsia="Times New Roman" w:hAnsi="Times New Roman" w:cs="Times New Roman"/>
          <w:lang w:val="en-US" w:eastAsia="it-IT"/>
        </w:rPr>
        <w:t>“At the request of the Brother Provincial of Provinces where the animation and government needs the assistance of other major Superiors, the Brother Superior General, with the consent of his Council</w:t>
      </w:r>
      <w:r w:rsidRPr="003077F6">
        <w:rPr>
          <w:rStyle w:val="Refdenotaalpie"/>
          <w:rFonts w:ascii="Times New Roman" w:eastAsia="Times New Roman" w:hAnsi="Times New Roman" w:cs="Times New Roman"/>
          <w:lang w:val="en-US" w:eastAsia="it-IT"/>
        </w:rPr>
        <w:footnoteReference w:id="12"/>
      </w:r>
      <w:r w:rsidRPr="003077F6">
        <w:rPr>
          <w:rFonts w:ascii="Times New Roman" w:eastAsia="Times New Roman" w:hAnsi="Times New Roman" w:cs="Times New Roman"/>
          <w:lang w:val="en-US" w:eastAsia="it-IT"/>
        </w:rPr>
        <w:t xml:space="preserve">, may authorize their naming and the </w:t>
      </w:r>
      <w:r w:rsidRPr="003077F6">
        <w:rPr>
          <w:rFonts w:ascii="Times New Roman" w:eastAsia="Times New Roman" w:hAnsi="Times New Roman" w:cs="Times New Roman"/>
          <w:i/>
          <w:lang w:val="en-US" w:eastAsia="it-IT"/>
        </w:rPr>
        <w:t>process</w:t>
      </w:r>
      <w:r w:rsidRPr="003077F6">
        <w:rPr>
          <w:rFonts w:ascii="Times New Roman" w:eastAsia="Times New Roman" w:hAnsi="Times New Roman" w:cs="Times New Roman"/>
          <w:lang w:val="en-US" w:eastAsia="it-IT"/>
        </w:rPr>
        <w:t xml:space="preserve"> by which they will be designated”</w:t>
      </w:r>
      <w:r w:rsidRPr="003077F6">
        <w:rPr>
          <w:rStyle w:val="Refdenotaalpie"/>
          <w:rFonts w:ascii="Times New Roman" w:eastAsia="Times New Roman" w:hAnsi="Times New Roman" w:cs="Times New Roman"/>
          <w:lang w:val="en-US" w:eastAsia="it-IT"/>
        </w:rPr>
        <w:footnoteReference w:id="13"/>
      </w:r>
      <w:r w:rsidRPr="003077F6">
        <w:rPr>
          <w:rFonts w:ascii="Times New Roman" w:eastAsia="Times New Roman" w:hAnsi="Times New Roman" w:cs="Times New Roman"/>
          <w:lang w:val="en-US" w:eastAsia="it-IT"/>
        </w:rPr>
        <w:t>.</w:t>
      </w:r>
    </w:p>
    <w:p w:rsidR="00C57D5C" w:rsidRPr="003077F6" w:rsidRDefault="00C57D5C" w:rsidP="00C57D5C">
      <w:pPr>
        <w:spacing w:before="0"/>
        <w:jc w:val="both"/>
        <w:rPr>
          <w:rFonts w:ascii="Times New Roman" w:eastAsia="Times New Roman" w:hAnsi="Times New Roman" w:cs="Times New Roman"/>
          <w:lang w:val="en" w:eastAsia="it-IT"/>
        </w:rPr>
      </w:pPr>
    </w:p>
    <w:p w:rsidR="00356F39" w:rsidRPr="003077F6" w:rsidRDefault="006F011E" w:rsidP="00C57D5C">
      <w:pPr>
        <w:spacing w:before="0"/>
        <w:jc w:val="both"/>
        <w:rPr>
          <w:rFonts w:ascii="Times New Roman" w:eastAsia="Times New Roman" w:hAnsi="Times New Roman" w:cs="Times New Roman"/>
          <w:shd w:val="clear" w:color="auto" w:fill="FFFFFF"/>
          <w:lang w:val="en" w:eastAsia="it-IT"/>
        </w:rPr>
      </w:pPr>
      <w:r w:rsidRPr="003077F6">
        <w:rPr>
          <w:rFonts w:ascii="Times New Roman" w:eastAsia="Times New Roman" w:hAnsi="Times New Roman" w:cs="Times New Roman"/>
          <w:lang w:val="en" w:eastAsia="it-IT"/>
        </w:rPr>
        <w:t xml:space="preserve">Without a doubt, the term </w:t>
      </w:r>
      <w:r w:rsidRPr="003077F6">
        <w:rPr>
          <w:rFonts w:ascii="Times New Roman" w:eastAsia="Times New Roman" w:hAnsi="Times New Roman" w:cs="Times New Roman"/>
          <w:i/>
          <w:lang w:val="en" w:eastAsia="it-IT"/>
        </w:rPr>
        <w:t>process</w:t>
      </w:r>
      <w:r w:rsidRPr="003077F6">
        <w:rPr>
          <w:rFonts w:ascii="Times New Roman" w:eastAsia="Times New Roman" w:hAnsi="Times New Roman" w:cs="Times New Roman"/>
          <w:lang w:val="en" w:eastAsia="it-IT"/>
        </w:rPr>
        <w:t xml:space="preserve"> </w:t>
      </w:r>
      <w:proofErr w:type="gramStart"/>
      <w:r w:rsidRPr="003077F6">
        <w:rPr>
          <w:rFonts w:ascii="Times New Roman" w:eastAsia="Times New Roman" w:hAnsi="Times New Roman" w:cs="Times New Roman"/>
          <w:lang w:val="en" w:eastAsia="it-IT"/>
        </w:rPr>
        <w:t>is commonly used</w:t>
      </w:r>
      <w:proofErr w:type="gramEnd"/>
      <w:r w:rsidRPr="003077F6">
        <w:rPr>
          <w:rFonts w:ascii="Times New Roman" w:eastAsia="Times New Roman" w:hAnsi="Times New Roman" w:cs="Times New Roman"/>
          <w:lang w:val="en" w:eastAsia="it-IT"/>
        </w:rPr>
        <w:t xml:space="preserve"> in our Institute to </w:t>
      </w:r>
      <w:r w:rsidR="00394D87" w:rsidRPr="003077F6">
        <w:rPr>
          <w:rFonts w:ascii="Times New Roman" w:eastAsia="Times New Roman" w:hAnsi="Times New Roman" w:cs="Times New Roman"/>
          <w:lang w:val="en" w:eastAsia="it-IT"/>
        </w:rPr>
        <w:t xml:space="preserve">designate </w:t>
      </w:r>
      <w:r w:rsidR="0058186C" w:rsidRPr="003077F6">
        <w:rPr>
          <w:rFonts w:ascii="Times New Roman" w:eastAsia="Times New Roman" w:hAnsi="Times New Roman" w:cs="Times New Roman"/>
          <w:lang w:val="en" w:eastAsia="it-IT"/>
        </w:rPr>
        <w:t xml:space="preserve">the </w:t>
      </w:r>
      <w:r w:rsidR="00394D87" w:rsidRPr="003077F6">
        <w:rPr>
          <w:rFonts w:ascii="Times New Roman" w:eastAsia="Times New Roman" w:hAnsi="Times New Roman" w:cs="Times New Roman"/>
          <w:lang w:val="en" w:eastAsia="it-IT"/>
        </w:rPr>
        <w:t xml:space="preserve">personal development that starts in </w:t>
      </w:r>
      <w:r w:rsidR="0058186C" w:rsidRPr="003077F6">
        <w:rPr>
          <w:rFonts w:ascii="Times New Roman" w:eastAsia="Times New Roman" w:hAnsi="Times New Roman" w:cs="Times New Roman"/>
          <w:lang w:val="en" w:eastAsia="it-IT"/>
        </w:rPr>
        <w:t xml:space="preserve">our own </w:t>
      </w:r>
      <w:r w:rsidR="00394D87" w:rsidRPr="003077F6">
        <w:rPr>
          <w:rFonts w:ascii="Times New Roman" w:eastAsia="Times New Roman" w:hAnsi="Times New Roman" w:cs="Times New Roman"/>
          <w:lang w:val="en" w:eastAsia="it-IT"/>
        </w:rPr>
        <w:t xml:space="preserve">heart. </w:t>
      </w:r>
      <w:r w:rsidR="0058186C" w:rsidRPr="003077F6">
        <w:rPr>
          <w:rFonts w:ascii="Times New Roman" w:eastAsia="Times New Roman" w:hAnsi="Times New Roman" w:cs="Times New Roman"/>
          <w:lang w:val="en" w:eastAsia="it-IT"/>
        </w:rPr>
        <w:t>We can say that we live in a permanent process. This</w:t>
      </w:r>
      <w:r w:rsidR="0058186C" w:rsidRPr="003077F6">
        <w:rPr>
          <w:rFonts w:ascii="Times New Roman" w:eastAsia="Times New Roman" w:hAnsi="Times New Roman" w:cs="Times New Roman"/>
          <w:shd w:val="clear" w:color="auto" w:fill="FFFFFF"/>
          <w:lang w:val="en" w:eastAsia="it-IT"/>
        </w:rPr>
        <w:t xml:space="preserve"> does not mean establishing a strategy to gradually assimilate the Christian contents or, in the context of the consecrated life, the serious assimilation of the corresponding charism and way of life. Process does not mean assimilation.</w:t>
      </w:r>
      <w:r w:rsidR="0058186C" w:rsidRPr="003077F6">
        <w:rPr>
          <w:rFonts w:ascii="Times New Roman" w:eastAsia="Times New Roman" w:hAnsi="Times New Roman" w:cs="Times New Roman"/>
          <w:lang w:val="en" w:eastAsia="it-IT"/>
        </w:rPr>
        <w:t xml:space="preserve"> Above all, it is a non-programmable </w:t>
      </w:r>
      <w:r w:rsidR="002B3905" w:rsidRPr="003077F6">
        <w:rPr>
          <w:rFonts w:ascii="Times New Roman" w:eastAsia="Times New Roman" w:hAnsi="Times New Roman" w:cs="Times New Roman"/>
          <w:lang w:val="en" w:eastAsia="it-IT"/>
        </w:rPr>
        <w:t>transformation-</w:t>
      </w:r>
      <w:r w:rsidR="0058186C" w:rsidRPr="003077F6">
        <w:rPr>
          <w:rFonts w:ascii="Times New Roman" w:eastAsia="Times New Roman" w:hAnsi="Times New Roman" w:cs="Times New Roman"/>
          <w:lang w:val="en" w:eastAsia="it-IT"/>
        </w:rPr>
        <w:t>movement taking place in our heart.</w:t>
      </w:r>
      <w:r w:rsidR="0058186C" w:rsidRPr="003077F6">
        <w:rPr>
          <w:rFonts w:ascii="Times New Roman" w:eastAsia="Times New Roman" w:hAnsi="Times New Roman" w:cs="Times New Roman"/>
          <w:shd w:val="clear" w:color="auto" w:fill="FFFFFF"/>
          <w:lang w:val="en" w:eastAsia="it-IT"/>
        </w:rPr>
        <w:t xml:space="preserve"> Process therefore refers to </w:t>
      </w:r>
      <w:r w:rsidR="00CB40CE" w:rsidRPr="003077F6">
        <w:rPr>
          <w:rFonts w:ascii="Times New Roman" w:eastAsia="Times New Roman" w:hAnsi="Times New Roman" w:cs="Times New Roman"/>
          <w:shd w:val="clear" w:color="auto" w:fill="FFFFFF"/>
          <w:lang w:val="en" w:eastAsia="it-IT"/>
        </w:rPr>
        <w:t xml:space="preserve">a thorough way of living, implying existential authenticity, which is capable of eliciting what lies beyond words in the expression of freedom, of assuming </w:t>
      </w:r>
      <w:r w:rsidR="000C6709" w:rsidRPr="003077F6">
        <w:rPr>
          <w:rFonts w:ascii="Times New Roman" w:eastAsia="Times New Roman" w:hAnsi="Times New Roman" w:cs="Times New Roman"/>
          <w:shd w:val="clear" w:color="auto" w:fill="FFFFFF"/>
          <w:lang w:val="en" w:eastAsia="it-IT"/>
        </w:rPr>
        <w:t xml:space="preserve">the insuperable limits and contradictions of existence in order to live </w:t>
      </w:r>
      <w:r w:rsidR="003671A0" w:rsidRPr="003077F6">
        <w:rPr>
          <w:rFonts w:ascii="Times New Roman" w:eastAsia="Times New Roman" w:hAnsi="Times New Roman" w:cs="Times New Roman"/>
          <w:shd w:val="clear" w:color="auto" w:fill="FFFFFF"/>
          <w:lang w:val="en" w:eastAsia="it-IT"/>
        </w:rPr>
        <w:t>with faith</w:t>
      </w:r>
      <w:r w:rsidR="00641561" w:rsidRPr="003077F6">
        <w:rPr>
          <w:rFonts w:ascii="Times New Roman" w:eastAsia="Times New Roman" w:hAnsi="Times New Roman" w:cs="Times New Roman"/>
          <w:shd w:val="clear" w:color="auto" w:fill="FFFFFF"/>
          <w:lang w:val="en" w:eastAsia="it-IT"/>
        </w:rPr>
        <w:t>,</w:t>
      </w:r>
      <w:r w:rsidR="003671A0" w:rsidRPr="003077F6">
        <w:rPr>
          <w:rFonts w:ascii="Times New Roman" w:eastAsia="Times New Roman" w:hAnsi="Times New Roman" w:cs="Times New Roman"/>
          <w:shd w:val="clear" w:color="auto" w:fill="FFFFFF"/>
          <w:lang w:val="en" w:eastAsia="it-IT"/>
        </w:rPr>
        <w:t xml:space="preserve"> and </w:t>
      </w:r>
      <w:r w:rsidR="00356F39" w:rsidRPr="003077F6">
        <w:rPr>
          <w:rFonts w:ascii="Times New Roman" w:eastAsia="Times New Roman" w:hAnsi="Times New Roman" w:cs="Times New Roman"/>
          <w:shd w:val="clear" w:color="auto" w:fill="FFFFFF"/>
          <w:lang w:val="en" w:eastAsia="it-IT"/>
        </w:rPr>
        <w:t xml:space="preserve">to </w:t>
      </w:r>
      <w:r w:rsidR="0085723E" w:rsidRPr="003077F6">
        <w:rPr>
          <w:rFonts w:ascii="Times New Roman" w:eastAsia="Times New Roman" w:hAnsi="Times New Roman" w:cs="Times New Roman"/>
          <w:shd w:val="clear" w:color="auto" w:fill="FFFFFF"/>
          <w:lang w:val="en" w:eastAsia="it-IT"/>
        </w:rPr>
        <w:t>“be ourselves beyond ourselves”</w:t>
      </w:r>
      <w:r w:rsidR="0085723E" w:rsidRPr="003077F6">
        <w:rPr>
          <w:rStyle w:val="Refdenotaalpie"/>
          <w:rFonts w:ascii="Times New Roman" w:eastAsia="Times New Roman" w:hAnsi="Times New Roman" w:cs="Times New Roman"/>
          <w:shd w:val="clear" w:color="auto" w:fill="FFFFFF"/>
          <w:lang w:val="en" w:eastAsia="it-IT"/>
        </w:rPr>
        <w:footnoteReference w:id="14"/>
      </w:r>
      <w:r w:rsidR="0085723E" w:rsidRPr="003077F6">
        <w:rPr>
          <w:rFonts w:ascii="Times New Roman" w:eastAsia="Times New Roman" w:hAnsi="Times New Roman" w:cs="Times New Roman"/>
          <w:shd w:val="clear" w:color="auto" w:fill="FFFFFF"/>
          <w:lang w:val="en" w:eastAsia="it-IT"/>
        </w:rPr>
        <w:t>.</w:t>
      </w:r>
    </w:p>
    <w:sectPr w:rsidR="00356F39" w:rsidRPr="003077F6" w:rsidSect="003077F6">
      <w:pgSz w:w="11906" w:h="16838"/>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0814" w:rsidRDefault="00350814" w:rsidP="00115B1E">
      <w:pPr>
        <w:spacing w:before="0"/>
      </w:pPr>
      <w:r>
        <w:separator/>
      </w:r>
    </w:p>
  </w:endnote>
  <w:endnote w:type="continuationSeparator" w:id="0">
    <w:p w:rsidR="00350814" w:rsidRDefault="00350814" w:rsidP="00115B1E">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Poster">
    <w:panose1 w:val="02070A040809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0814" w:rsidRDefault="00350814" w:rsidP="00115B1E">
      <w:pPr>
        <w:spacing w:before="0"/>
      </w:pPr>
      <w:r>
        <w:separator/>
      </w:r>
    </w:p>
  </w:footnote>
  <w:footnote w:type="continuationSeparator" w:id="0">
    <w:p w:rsidR="00350814" w:rsidRDefault="00350814" w:rsidP="00115B1E">
      <w:pPr>
        <w:spacing w:before="0"/>
      </w:pPr>
      <w:r>
        <w:continuationSeparator/>
      </w:r>
    </w:p>
  </w:footnote>
  <w:footnote w:id="1">
    <w:p w:rsidR="00115B1E" w:rsidRPr="00C57D5C" w:rsidRDefault="00115B1E" w:rsidP="003077F6">
      <w:pPr>
        <w:pStyle w:val="Textonotapie"/>
        <w:jc w:val="both"/>
        <w:rPr>
          <w:rFonts w:ascii="Times New Roman" w:hAnsi="Times New Roman" w:cs="Times New Roman"/>
          <w:lang w:val="en-US"/>
        </w:rPr>
      </w:pPr>
      <w:r w:rsidRPr="00C57D5C">
        <w:rPr>
          <w:rStyle w:val="Refdenotaalpie"/>
          <w:rFonts w:ascii="Times New Roman" w:hAnsi="Times New Roman" w:cs="Times New Roman"/>
        </w:rPr>
        <w:footnoteRef/>
      </w:r>
      <w:r w:rsidRPr="00C57D5C">
        <w:rPr>
          <w:rFonts w:ascii="Times New Roman" w:hAnsi="Times New Roman" w:cs="Times New Roman"/>
          <w:lang w:val="en-US"/>
        </w:rPr>
        <w:t xml:space="preserve"> Paths of Marist Solidarity in the Americas, 12.</w:t>
      </w:r>
    </w:p>
  </w:footnote>
  <w:footnote w:id="2">
    <w:p w:rsidR="00F10045" w:rsidRPr="00C57D5C" w:rsidRDefault="00F10045" w:rsidP="003077F6">
      <w:pPr>
        <w:pStyle w:val="Textonotapie"/>
        <w:jc w:val="both"/>
        <w:rPr>
          <w:rFonts w:ascii="Times New Roman" w:hAnsi="Times New Roman" w:cs="Times New Roman"/>
          <w:lang w:val="en-US"/>
        </w:rPr>
      </w:pPr>
      <w:r w:rsidRPr="00C57D5C">
        <w:rPr>
          <w:rStyle w:val="Refdenotaalpie"/>
          <w:rFonts w:ascii="Times New Roman" w:hAnsi="Times New Roman" w:cs="Times New Roman"/>
        </w:rPr>
        <w:footnoteRef/>
      </w:r>
      <w:r w:rsidRPr="00C57D5C">
        <w:rPr>
          <w:rFonts w:ascii="Times New Roman" w:hAnsi="Times New Roman" w:cs="Times New Roman"/>
          <w:lang w:val="en-US"/>
        </w:rPr>
        <w:t xml:space="preserve"> Paths of Marist Solidarity in the Americas, 95.</w:t>
      </w:r>
    </w:p>
  </w:footnote>
  <w:footnote w:id="3">
    <w:p w:rsidR="0003676F" w:rsidRPr="00C57D5C" w:rsidRDefault="0003676F" w:rsidP="003077F6">
      <w:pPr>
        <w:pStyle w:val="Textonotapie"/>
        <w:jc w:val="both"/>
        <w:rPr>
          <w:rFonts w:ascii="Times New Roman" w:hAnsi="Times New Roman" w:cs="Times New Roman"/>
          <w:lang w:val="en-US"/>
        </w:rPr>
      </w:pPr>
      <w:r w:rsidRPr="00C57D5C">
        <w:rPr>
          <w:rStyle w:val="Refdenotaalpie"/>
          <w:rFonts w:ascii="Times New Roman" w:hAnsi="Times New Roman" w:cs="Times New Roman"/>
        </w:rPr>
        <w:footnoteRef/>
      </w:r>
      <w:r w:rsidRPr="00C57D5C">
        <w:rPr>
          <w:rFonts w:ascii="Times New Roman" w:hAnsi="Times New Roman" w:cs="Times New Roman"/>
          <w:lang w:val="en-US"/>
        </w:rPr>
        <w:t xml:space="preserve"> In the Footsteps of Marcellin Champagnat, 88.</w:t>
      </w:r>
    </w:p>
  </w:footnote>
  <w:footnote w:id="4">
    <w:p w:rsidR="008E61DB" w:rsidRPr="00C57D5C" w:rsidRDefault="008E61DB" w:rsidP="003077F6">
      <w:pPr>
        <w:pStyle w:val="Textonotapie"/>
        <w:jc w:val="both"/>
        <w:rPr>
          <w:rFonts w:ascii="Times New Roman" w:hAnsi="Times New Roman" w:cs="Times New Roman"/>
          <w:lang w:val="en-US"/>
        </w:rPr>
      </w:pPr>
      <w:r w:rsidRPr="00C57D5C">
        <w:rPr>
          <w:rStyle w:val="Refdenotaalpie"/>
          <w:rFonts w:ascii="Times New Roman" w:hAnsi="Times New Roman" w:cs="Times New Roman"/>
        </w:rPr>
        <w:footnoteRef/>
      </w:r>
      <w:r w:rsidRPr="00C57D5C">
        <w:rPr>
          <w:rFonts w:ascii="Times New Roman" w:hAnsi="Times New Roman" w:cs="Times New Roman"/>
          <w:lang w:val="en-US"/>
        </w:rPr>
        <w:t xml:space="preserve"> </w:t>
      </w:r>
      <w:r w:rsidR="003C460D" w:rsidRPr="00C57D5C">
        <w:rPr>
          <w:rFonts w:ascii="Times New Roman" w:hAnsi="Times New Roman" w:cs="Times New Roman"/>
          <w:lang w:val="en-US"/>
        </w:rPr>
        <w:t>In the Footsteps of Marcellin Champagnat, 135.</w:t>
      </w:r>
    </w:p>
  </w:footnote>
  <w:footnote w:id="5">
    <w:p w:rsidR="003C460D" w:rsidRPr="00C57D5C" w:rsidRDefault="003C460D" w:rsidP="003077F6">
      <w:pPr>
        <w:pStyle w:val="Textonotapie"/>
        <w:jc w:val="both"/>
        <w:rPr>
          <w:rFonts w:ascii="Times New Roman" w:hAnsi="Times New Roman" w:cs="Times New Roman"/>
          <w:lang w:val="en-US"/>
        </w:rPr>
      </w:pPr>
      <w:r w:rsidRPr="00C57D5C">
        <w:rPr>
          <w:rStyle w:val="Refdenotaalpie"/>
          <w:rFonts w:ascii="Times New Roman" w:hAnsi="Times New Roman" w:cs="Times New Roman"/>
        </w:rPr>
        <w:footnoteRef/>
      </w:r>
      <w:r w:rsidRPr="00C57D5C">
        <w:rPr>
          <w:rFonts w:ascii="Times New Roman" w:hAnsi="Times New Roman" w:cs="Times New Roman"/>
          <w:lang w:val="en-US"/>
        </w:rPr>
        <w:t xml:space="preserve"> </w:t>
      </w:r>
      <w:r w:rsidR="003C68B6" w:rsidRPr="00C57D5C">
        <w:rPr>
          <w:rFonts w:ascii="Times New Roman" w:hAnsi="Times New Roman" w:cs="Times New Roman"/>
          <w:lang w:val="en-US"/>
        </w:rPr>
        <w:t xml:space="preserve">Water </w:t>
      </w:r>
      <w:proofErr w:type="gramStart"/>
      <w:r w:rsidR="003C68B6" w:rsidRPr="00C57D5C">
        <w:rPr>
          <w:rFonts w:ascii="Times New Roman" w:hAnsi="Times New Roman" w:cs="Times New Roman"/>
          <w:lang w:val="en-US"/>
        </w:rPr>
        <w:t>From</w:t>
      </w:r>
      <w:proofErr w:type="gramEnd"/>
      <w:r w:rsidR="003C68B6" w:rsidRPr="00C57D5C">
        <w:rPr>
          <w:rFonts w:ascii="Times New Roman" w:hAnsi="Times New Roman" w:cs="Times New Roman"/>
          <w:lang w:val="en-US"/>
        </w:rPr>
        <w:t xml:space="preserve"> the Rock</w:t>
      </w:r>
      <w:r w:rsidR="003900CF" w:rsidRPr="00C57D5C">
        <w:rPr>
          <w:rFonts w:ascii="Times New Roman" w:hAnsi="Times New Roman" w:cs="Times New Roman"/>
          <w:lang w:val="en-US"/>
        </w:rPr>
        <w:t xml:space="preserve">, </w:t>
      </w:r>
      <w:r w:rsidR="003C68B6" w:rsidRPr="00C57D5C">
        <w:rPr>
          <w:rFonts w:ascii="Times New Roman" w:hAnsi="Times New Roman" w:cs="Times New Roman"/>
          <w:lang w:val="en-US"/>
        </w:rPr>
        <w:t>59</w:t>
      </w:r>
      <w:r w:rsidR="003900CF" w:rsidRPr="00C57D5C">
        <w:rPr>
          <w:rFonts w:ascii="Times New Roman" w:hAnsi="Times New Roman" w:cs="Times New Roman"/>
          <w:lang w:val="en-US"/>
        </w:rPr>
        <w:t>.</w:t>
      </w:r>
    </w:p>
  </w:footnote>
  <w:footnote w:id="6">
    <w:p w:rsidR="00333D82" w:rsidRPr="00C57D5C" w:rsidRDefault="00333D82" w:rsidP="003077F6">
      <w:pPr>
        <w:pStyle w:val="Textonotapie"/>
        <w:jc w:val="both"/>
        <w:rPr>
          <w:rFonts w:ascii="Times New Roman" w:hAnsi="Times New Roman" w:cs="Times New Roman"/>
          <w:lang w:val="en-US"/>
        </w:rPr>
      </w:pPr>
      <w:r w:rsidRPr="00C57D5C">
        <w:rPr>
          <w:rStyle w:val="Refdenotaalpie"/>
          <w:rFonts w:ascii="Times New Roman" w:hAnsi="Times New Roman" w:cs="Times New Roman"/>
        </w:rPr>
        <w:footnoteRef/>
      </w:r>
      <w:r w:rsidRPr="00C57D5C">
        <w:rPr>
          <w:rFonts w:ascii="Times New Roman" w:hAnsi="Times New Roman" w:cs="Times New Roman"/>
          <w:lang w:val="en-US"/>
        </w:rPr>
        <w:t xml:space="preserve"> </w:t>
      </w:r>
      <w:r w:rsidR="003C68B6" w:rsidRPr="00C57D5C">
        <w:rPr>
          <w:rFonts w:ascii="Times New Roman" w:hAnsi="Times New Roman" w:cs="Times New Roman"/>
          <w:lang w:val="en-US"/>
        </w:rPr>
        <w:t>Gathered Around the Same Table, 11.</w:t>
      </w:r>
    </w:p>
  </w:footnote>
  <w:footnote w:id="7">
    <w:p w:rsidR="00771FE4" w:rsidRPr="00C57D5C" w:rsidRDefault="00771FE4" w:rsidP="003077F6">
      <w:pPr>
        <w:pStyle w:val="Textonotapie"/>
        <w:jc w:val="both"/>
        <w:rPr>
          <w:rFonts w:ascii="Times New Roman" w:hAnsi="Times New Roman" w:cs="Times New Roman"/>
          <w:lang w:val="en-US"/>
        </w:rPr>
      </w:pPr>
      <w:r w:rsidRPr="00C57D5C">
        <w:rPr>
          <w:rStyle w:val="Refdenotaalpie"/>
          <w:rFonts w:ascii="Times New Roman" w:hAnsi="Times New Roman" w:cs="Times New Roman"/>
        </w:rPr>
        <w:footnoteRef/>
      </w:r>
      <w:r w:rsidRPr="00C57D5C">
        <w:rPr>
          <w:rFonts w:ascii="Times New Roman" w:hAnsi="Times New Roman" w:cs="Times New Roman"/>
          <w:lang w:val="en-US"/>
        </w:rPr>
        <w:t xml:space="preserve"> </w:t>
      </w:r>
      <w:r w:rsidR="00B75F52" w:rsidRPr="00C57D5C">
        <w:rPr>
          <w:rFonts w:ascii="Times New Roman" w:hAnsi="Times New Roman" w:cs="Times New Roman"/>
          <w:lang w:val="en-US"/>
        </w:rPr>
        <w:t>Gathered Around the Same Table, 152.</w:t>
      </w:r>
    </w:p>
  </w:footnote>
  <w:footnote w:id="8">
    <w:p w:rsidR="004F2221" w:rsidRPr="00C57D5C" w:rsidRDefault="004F2221" w:rsidP="003077F6">
      <w:pPr>
        <w:pStyle w:val="Textonotapie"/>
        <w:jc w:val="both"/>
        <w:rPr>
          <w:rFonts w:ascii="Times New Roman" w:hAnsi="Times New Roman" w:cs="Times New Roman"/>
          <w:lang w:val="en-US"/>
        </w:rPr>
      </w:pPr>
      <w:r w:rsidRPr="00C57D5C">
        <w:rPr>
          <w:rStyle w:val="Refdenotaalpie"/>
          <w:rFonts w:ascii="Times New Roman" w:hAnsi="Times New Roman" w:cs="Times New Roman"/>
        </w:rPr>
        <w:footnoteRef/>
      </w:r>
      <w:r w:rsidRPr="00C57D5C">
        <w:rPr>
          <w:rFonts w:ascii="Times New Roman" w:hAnsi="Times New Roman" w:cs="Times New Roman"/>
          <w:lang w:val="en-US"/>
        </w:rPr>
        <w:t xml:space="preserve"> </w:t>
      </w:r>
      <w:r w:rsidR="00C043AE" w:rsidRPr="00C57D5C">
        <w:rPr>
          <w:rFonts w:ascii="Times New Roman" w:hAnsi="Times New Roman" w:cs="Times New Roman"/>
          <w:lang w:val="en-US"/>
        </w:rPr>
        <w:t>Evangelizers in the Midst of Youth, 49.</w:t>
      </w:r>
    </w:p>
  </w:footnote>
  <w:footnote w:id="9">
    <w:p w:rsidR="00E84318" w:rsidRPr="00C57D5C" w:rsidRDefault="00E84318" w:rsidP="003077F6">
      <w:pPr>
        <w:pStyle w:val="Textonotapie"/>
        <w:jc w:val="both"/>
        <w:rPr>
          <w:rFonts w:ascii="Times New Roman" w:hAnsi="Times New Roman" w:cs="Times New Roman"/>
          <w:lang w:val="en-US"/>
        </w:rPr>
      </w:pPr>
      <w:r w:rsidRPr="00C57D5C">
        <w:rPr>
          <w:rStyle w:val="Refdenotaalpie"/>
          <w:rFonts w:ascii="Times New Roman" w:hAnsi="Times New Roman" w:cs="Times New Roman"/>
        </w:rPr>
        <w:footnoteRef/>
      </w:r>
      <w:r w:rsidRPr="00C57D5C">
        <w:rPr>
          <w:rFonts w:ascii="Times New Roman" w:hAnsi="Times New Roman" w:cs="Times New Roman"/>
          <w:lang w:val="en-US"/>
        </w:rPr>
        <w:t xml:space="preserve"> Evangelizers in the Midst of Youth, 89.</w:t>
      </w:r>
    </w:p>
  </w:footnote>
  <w:footnote w:id="10">
    <w:p w:rsidR="0050636E" w:rsidRPr="00C57D5C" w:rsidRDefault="0050636E" w:rsidP="003077F6">
      <w:pPr>
        <w:pStyle w:val="Textonotapie"/>
        <w:jc w:val="both"/>
        <w:rPr>
          <w:rFonts w:ascii="Times New Roman" w:hAnsi="Times New Roman" w:cs="Times New Roman"/>
          <w:lang w:val="en-US"/>
        </w:rPr>
      </w:pPr>
      <w:r w:rsidRPr="00C57D5C">
        <w:rPr>
          <w:rStyle w:val="Refdenotaalpie"/>
          <w:rFonts w:ascii="Times New Roman" w:hAnsi="Times New Roman" w:cs="Times New Roman"/>
        </w:rPr>
        <w:footnoteRef/>
      </w:r>
      <w:r w:rsidRPr="00C57D5C">
        <w:rPr>
          <w:rFonts w:ascii="Times New Roman" w:hAnsi="Times New Roman" w:cs="Times New Roman"/>
          <w:lang w:val="en-US"/>
        </w:rPr>
        <w:t xml:space="preserve"> </w:t>
      </w:r>
      <w:r w:rsidR="00AC63EE" w:rsidRPr="00C57D5C">
        <w:rPr>
          <w:rFonts w:ascii="Times New Roman" w:hAnsi="Times New Roman" w:cs="Times New Roman"/>
          <w:lang w:val="en-US"/>
        </w:rPr>
        <w:t>Evangelizers in the Midst of Youth, 140.</w:t>
      </w:r>
    </w:p>
  </w:footnote>
  <w:footnote w:id="11">
    <w:p w:rsidR="005D5E3C" w:rsidRPr="00C57D5C" w:rsidRDefault="005D5E3C" w:rsidP="00C514EA">
      <w:pPr>
        <w:pStyle w:val="Textonotapie"/>
        <w:spacing w:before="60"/>
        <w:jc w:val="both"/>
        <w:rPr>
          <w:rFonts w:ascii="Times New Roman" w:hAnsi="Times New Roman" w:cs="Times New Roman"/>
          <w:lang w:val="en-US"/>
        </w:rPr>
      </w:pPr>
      <w:r w:rsidRPr="00C57D5C">
        <w:rPr>
          <w:rStyle w:val="Refdenotaalpie"/>
          <w:rFonts w:ascii="Times New Roman" w:hAnsi="Times New Roman" w:cs="Times New Roman"/>
          <w:lang w:val="en-US"/>
        </w:rPr>
        <w:footnoteRef/>
      </w:r>
      <w:r w:rsidRPr="00C57D5C">
        <w:rPr>
          <w:rFonts w:ascii="Times New Roman" w:hAnsi="Times New Roman" w:cs="Times New Roman"/>
          <w:lang w:val="en-US"/>
        </w:rPr>
        <w:t xml:space="preserve"> </w:t>
      </w:r>
      <w:r w:rsidR="00C514EA" w:rsidRPr="00C57D5C">
        <w:rPr>
          <w:rFonts w:ascii="Times New Roman" w:hAnsi="Times New Roman" w:cs="Times New Roman"/>
          <w:lang w:val="en-US"/>
        </w:rPr>
        <w:t>Evangelizers in the Midst of Youth, 148.</w:t>
      </w:r>
    </w:p>
  </w:footnote>
  <w:footnote w:id="12">
    <w:p w:rsidR="00817710" w:rsidRPr="00C57D5C" w:rsidRDefault="00817710" w:rsidP="00817710">
      <w:pPr>
        <w:pStyle w:val="Textonotapie"/>
        <w:spacing w:before="60"/>
        <w:jc w:val="both"/>
        <w:rPr>
          <w:rFonts w:ascii="Times New Roman" w:hAnsi="Times New Roman" w:cs="Times New Roman"/>
          <w:lang w:val="en-US"/>
        </w:rPr>
      </w:pPr>
      <w:r w:rsidRPr="00C57D5C">
        <w:rPr>
          <w:rStyle w:val="Refdenotaalpie"/>
          <w:rFonts w:ascii="Times New Roman" w:hAnsi="Times New Roman" w:cs="Times New Roman"/>
          <w:lang w:val="en-US"/>
        </w:rPr>
        <w:footnoteRef/>
      </w:r>
      <w:r w:rsidRPr="00C57D5C">
        <w:rPr>
          <w:rFonts w:ascii="Times New Roman" w:hAnsi="Times New Roman" w:cs="Times New Roman"/>
          <w:lang w:val="en-US"/>
        </w:rPr>
        <w:t xml:space="preserve"> Cf. Constitutions and Statutes, 137.3.14.</w:t>
      </w:r>
    </w:p>
  </w:footnote>
  <w:footnote w:id="13">
    <w:p w:rsidR="00817710" w:rsidRPr="00C57D5C" w:rsidRDefault="00817710" w:rsidP="00AE4DBF">
      <w:pPr>
        <w:pStyle w:val="Textonotapie"/>
        <w:spacing w:before="60"/>
        <w:jc w:val="both"/>
        <w:rPr>
          <w:rFonts w:ascii="Times New Roman" w:hAnsi="Times New Roman" w:cs="Times New Roman"/>
        </w:rPr>
      </w:pPr>
      <w:r w:rsidRPr="00C57D5C">
        <w:rPr>
          <w:rStyle w:val="Refdenotaalpie"/>
          <w:rFonts w:ascii="Times New Roman" w:hAnsi="Times New Roman" w:cs="Times New Roman"/>
          <w:lang w:val="en-US"/>
        </w:rPr>
        <w:footnoteRef/>
      </w:r>
      <w:r w:rsidRPr="00C57D5C">
        <w:rPr>
          <w:rFonts w:ascii="Times New Roman" w:hAnsi="Times New Roman" w:cs="Times New Roman"/>
          <w:lang w:val="en-US"/>
        </w:rPr>
        <w:t xml:space="preserve"> </w:t>
      </w:r>
      <w:r w:rsidR="00AE4DBF" w:rsidRPr="00C57D5C">
        <w:rPr>
          <w:rFonts w:ascii="Times New Roman" w:hAnsi="Times New Roman" w:cs="Times New Roman"/>
          <w:lang w:val="en-US"/>
        </w:rPr>
        <w:t>Constitutions and Statutes, 143.7.</w:t>
      </w:r>
    </w:p>
  </w:footnote>
  <w:footnote w:id="14">
    <w:p w:rsidR="0085723E" w:rsidRPr="00C57D5C" w:rsidRDefault="0085723E" w:rsidP="0085723E">
      <w:pPr>
        <w:pStyle w:val="Textonotapie"/>
        <w:spacing w:before="60"/>
        <w:jc w:val="both"/>
        <w:rPr>
          <w:rFonts w:ascii="Times New Roman" w:hAnsi="Times New Roman" w:cs="Times New Roman"/>
          <w:lang w:val="es-419"/>
        </w:rPr>
      </w:pPr>
      <w:r w:rsidRPr="00C57D5C">
        <w:rPr>
          <w:rStyle w:val="Refdenotaalpie"/>
          <w:rFonts w:ascii="Times New Roman" w:hAnsi="Times New Roman" w:cs="Times New Roman"/>
        </w:rPr>
        <w:footnoteRef/>
      </w:r>
      <w:r w:rsidRPr="00C57D5C">
        <w:rPr>
          <w:rFonts w:ascii="Times New Roman" w:hAnsi="Times New Roman" w:cs="Times New Roman"/>
          <w:lang w:val="es-419"/>
        </w:rPr>
        <w:t xml:space="preserve"> Cf. Garrido, Javier. Vivir en </w:t>
      </w:r>
      <w:r w:rsidRPr="00C57D5C">
        <w:rPr>
          <w:rFonts w:ascii="Times New Roman" w:hAnsi="Times New Roman" w:cs="Times New Roman"/>
          <w:lang w:val="en-US"/>
        </w:rPr>
        <w:t>proceso</w:t>
      </w:r>
      <w:r w:rsidRPr="00C57D5C">
        <w:rPr>
          <w:rFonts w:ascii="Times New Roman" w:hAnsi="Times New Roman" w:cs="Times New Roman"/>
          <w:lang w:val="es-419"/>
        </w:rPr>
        <w:t xml:space="preserve">. Un modo de plantearse la vida. Frontera </w:t>
      </w:r>
      <w:proofErr w:type="spellStart"/>
      <w:r w:rsidRPr="00C57D5C">
        <w:rPr>
          <w:rFonts w:ascii="Times New Roman" w:hAnsi="Times New Roman" w:cs="Times New Roman"/>
          <w:lang w:val="es-419"/>
        </w:rPr>
        <w:t>Hegian</w:t>
      </w:r>
      <w:proofErr w:type="spellEnd"/>
      <w:r w:rsidRPr="00C57D5C">
        <w:rPr>
          <w:rFonts w:ascii="Times New Roman" w:hAnsi="Times New Roman" w:cs="Times New Roman"/>
          <w:lang w:val="es-419"/>
        </w:rPr>
        <w:t>, p. 55.</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87D"/>
    <w:rsid w:val="000216DF"/>
    <w:rsid w:val="0003676F"/>
    <w:rsid w:val="00043516"/>
    <w:rsid w:val="000A4EED"/>
    <w:rsid w:val="000C6709"/>
    <w:rsid w:val="000F687D"/>
    <w:rsid w:val="00115B1E"/>
    <w:rsid w:val="00125307"/>
    <w:rsid w:val="0015756F"/>
    <w:rsid w:val="001E42E3"/>
    <w:rsid w:val="00286327"/>
    <w:rsid w:val="002878C9"/>
    <w:rsid w:val="002B3905"/>
    <w:rsid w:val="003077F6"/>
    <w:rsid w:val="00322FFD"/>
    <w:rsid w:val="00333D82"/>
    <w:rsid w:val="00350814"/>
    <w:rsid w:val="00353736"/>
    <w:rsid w:val="00356F39"/>
    <w:rsid w:val="003671A0"/>
    <w:rsid w:val="00383929"/>
    <w:rsid w:val="003900CF"/>
    <w:rsid w:val="00394D87"/>
    <w:rsid w:val="003960B7"/>
    <w:rsid w:val="003C460D"/>
    <w:rsid w:val="003C68B6"/>
    <w:rsid w:val="00406468"/>
    <w:rsid w:val="004100A2"/>
    <w:rsid w:val="00477819"/>
    <w:rsid w:val="00492D73"/>
    <w:rsid w:val="004D6486"/>
    <w:rsid w:val="004F2221"/>
    <w:rsid w:val="004F5599"/>
    <w:rsid w:val="0050636E"/>
    <w:rsid w:val="00520CB5"/>
    <w:rsid w:val="00571993"/>
    <w:rsid w:val="0058186C"/>
    <w:rsid w:val="005D5E3C"/>
    <w:rsid w:val="00641561"/>
    <w:rsid w:val="0065220A"/>
    <w:rsid w:val="00662308"/>
    <w:rsid w:val="006F011E"/>
    <w:rsid w:val="00771FE4"/>
    <w:rsid w:val="007C04D0"/>
    <w:rsid w:val="007D3484"/>
    <w:rsid w:val="007D3C13"/>
    <w:rsid w:val="00817710"/>
    <w:rsid w:val="0085723E"/>
    <w:rsid w:val="00857466"/>
    <w:rsid w:val="008622ED"/>
    <w:rsid w:val="008878FF"/>
    <w:rsid w:val="008E61DB"/>
    <w:rsid w:val="00920183"/>
    <w:rsid w:val="009233E2"/>
    <w:rsid w:val="009A68E2"/>
    <w:rsid w:val="00A16D26"/>
    <w:rsid w:val="00AC63EE"/>
    <w:rsid w:val="00AD0F40"/>
    <w:rsid w:val="00AE4DBF"/>
    <w:rsid w:val="00AF2EB5"/>
    <w:rsid w:val="00B07FCB"/>
    <w:rsid w:val="00B50518"/>
    <w:rsid w:val="00B75F52"/>
    <w:rsid w:val="00BA05DA"/>
    <w:rsid w:val="00BE3430"/>
    <w:rsid w:val="00C043AE"/>
    <w:rsid w:val="00C04F73"/>
    <w:rsid w:val="00C12950"/>
    <w:rsid w:val="00C514EA"/>
    <w:rsid w:val="00C57D5C"/>
    <w:rsid w:val="00CB40CE"/>
    <w:rsid w:val="00E258FF"/>
    <w:rsid w:val="00E56E43"/>
    <w:rsid w:val="00E5723F"/>
    <w:rsid w:val="00E64E8E"/>
    <w:rsid w:val="00E75900"/>
    <w:rsid w:val="00E77E50"/>
    <w:rsid w:val="00E83E34"/>
    <w:rsid w:val="00E84318"/>
    <w:rsid w:val="00ED00B6"/>
    <w:rsid w:val="00ED225B"/>
    <w:rsid w:val="00F100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05BCD6-D38D-426C-B9CF-1850AA6542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83929"/>
    <w:rPr>
      <w:color w:val="0563C1" w:themeColor="hyperlink"/>
      <w:u w:val="single"/>
    </w:rPr>
  </w:style>
  <w:style w:type="paragraph" w:styleId="Textonotapie">
    <w:name w:val="footnote text"/>
    <w:basedOn w:val="Normal"/>
    <w:link w:val="TextonotapieCar"/>
    <w:uiPriority w:val="99"/>
    <w:semiHidden/>
    <w:unhideWhenUsed/>
    <w:rsid w:val="00115B1E"/>
    <w:pPr>
      <w:spacing w:before="0"/>
    </w:pPr>
    <w:rPr>
      <w:sz w:val="20"/>
      <w:szCs w:val="20"/>
    </w:rPr>
  </w:style>
  <w:style w:type="character" w:customStyle="1" w:styleId="TextonotapieCar">
    <w:name w:val="Texto nota pie Car"/>
    <w:basedOn w:val="Fuentedeprrafopredeter"/>
    <w:link w:val="Textonotapie"/>
    <w:uiPriority w:val="99"/>
    <w:semiHidden/>
    <w:rsid w:val="00115B1E"/>
    <w:rPr>
      <w:sz w:val="20"/>
      <w:szCs w:val="20"/>
    </w:rPr>
  </w:style>
  <w:style w:type="character" w:styleId="Refdenotaalpie">
    <w:name w:val="footnote reference"/>
    <w:basedOn w:val="Fuentedeprrafopredeter"/>
    <w:uiPriority w:val="99"/>
    <w:semiHidden/>
    <w:unhideWhenUsed/>
    <w:rsid w:val="00115B1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545715">
      <w:bodyDiv w:val="1"/>
      <w:marLeft w:val="0"/>
      <w:marRight w:val="0"/>
      <w:marTop w:val="0"/>
      <w:marBottom w:val="0"/>
      <w:divBdr>
        <w:top w:val="none" w:sz="0" w:space="0" w:color="auto"/>
        <w:left w:val="none" w:sz="0" w:space="0" w:color="auto"/>
        <w:bottom w:val="none" w:sz="0" w:space="0" w:color="auto"/>
        <w:right w:val="none" w:sz="0" w:space="0" w:color="auto"/>
      </w:divBdr>
      <w:divsChild>
        <w:div w:id="1875264452">
          <w:marLeft w:val="0"/>
          <w:marRight w:val="0"/>
          <w:marTop w:val="0"/>
          <w:marBottom w:val="0"/>
          <w:divBdr>
            <w:top w:val="none" w:sz="0" w:space="0" w:color="auto"/>
            <w:left w:val="none" w:sz="0" w:space="0" w:color="auto"/>
            <w:bottom w:val="none" w:sz="0" w:space="0" w:color="auto"/>
            <w:right w:val="none" w:sz="0" w:space="0" w:color="auto"/>
          </w:divBdr>
          <w:divsChild>
            <w:div w:id="2117673950">
              <w:marLeft w:val="0"/>
              <w:marRight w:val="0"/>
              <w:marTop w:val="0"/>
              <w:marBottom w:val="0"/>
              <w:divBdr>
                <w:top w:val="none" w:sz="0" w:space="0" w:color="auto"/>
                <w:left w:val="none" w:sz="0" w:space="0" w:color="auto"/>
                <w:bottom w:val="none" w:sz="0" w:space="0" w:color="auto"/>
                <w:right w:val="none" w:sz="0" w:space="0" w:color="auto"/>
              </w:divBdr>
            </w:div>
            <w:div w:id="418333484">
              <w:marLeft w:val="0"/>
              <w:marRight w:val="0"/>
              <w:marTop w:val="0"/>
              <w:marBottom w:val="0"/>
              <w:divBdr>
                <w:top w:val="none" w:sz="0" w:space="0" w:color="auto"/>
                <w:left w:val="none" w:sz="0" w:space="0" w:color="auto"/>
                <w:bottom w:val="none" w:sz="0" w:space="0" w:color="auto"/>
                <w:right w:val="none" w:sz="0" w:space="0" w:color="auto"/>
              </w:divBdr>
            </w:div>
            <w:div w:id="126823907">
              <w:marLeft w:val="0"/>
              <w:marRight w:val="0"/>
              <w:marTop w:val="0"/>
              <w:marBottom w:val="0"/>
              <w:divBdr>
                <w:top w:val="none" w:sz="0" w:space="0" w:color="auto"/>
                <w:left w:val="none" w:sz="0" w:space="0" w:color="auto"/>
                <w:bottom w:val="none" w:sz="0" w:space="0" w:color="auto"/>
                <w:right w:val="none" w:sz="0" w:space="0" w:color="auto"/>
              </w:divBdr>
            </w:div>
            <w:div w:id="1686714531">
              <w:marLeft w:val="0"/>
              <w:marRight w:val="0"/>
              <w:marTop w:val="0"/>
              <w:marBottom w:val="0"/>
              <w:divBdr>
                <w:top w:val="none" w:sz="0" w:space="0" w:color="auto"/>
                <w:left w:val="none" w:sz="0" w:space="0" w:color="auto"/>
                <w:bottom w:val="none" w:sz="0" w:space="0" w:color="auto"/>
                <w:right w:val="none" w:sz="0" w:space="0" w:color="auto"/>
              </w:divBdr>
            </w:div>
            <w:div w:id="1369065033">
              <w:marLeft w:val="0"/>
              <w:marRight w:val="0"/>
              <w:marTop w:val="0"/>
              <w:marBottom w:val="0"/>
              <w:divBdr>
                <w:top w:val="none" w:sz="0" w:space="0" w:color="auto"/>
                <w:left w:val="none" w:sz="0" w:space="0" w:color="auto"/>
                <w:bottom w:val="none" w:sz="0" w:space="0" w:color="auto"/>
                <w:right w:val="none" w:sz="0" w:space="0" w:color="auto"/>
              </w:divBdr>
            </w:div>
            <w:div w:id="115218391">
              <w:marLeft w:val="0"/>
              <w:marRight w:val="0"/>
              <w:marTop w:val="0"/>
              <w:marBottom w:val="0"/>
              <w:divBdr>
                <w:top w:val="none" w:sz="0" w:space="0" w:color="auto"/>
                <w:left w:val="none" w:sz="0" w:space="0" w:color="auto"/>
                <w:bottom w:val="none" w:sz="0" w:space="0" w:color="auto"/>
                <w:right w:val="none" w:sz="0" w:space="0" w:color="auto"/>
              </w:divBdr>
            </w:div>
            <w:div w:id="689796746">
              <w:marLeft w:val="0"/>
              <w:marRight w:val="0"/>
              <w:marTop w:val="0"/>
              <w:marBottom w:val="0"/>
              <w:divBdr>
                <w:top w:val="none" w:sz="0" w:space="0" w:color="auto"/>
                <w:left w:val="none" w:sz="0" w:space="0" w:color="auto"/>
                <w:bottom w:val="none" w:sz="0" w:space="0" w:color="auto"/>
                <w:right w:val="none" w:sz="0" w:space="0" w:color="auto"/>
              </w:divBdr>
            </w:div>
            <w:div w:id="834490622">
              <w:marLeft w:val="0"/>
              <w:marRight w:val="0"/>
              <w:marTop w:val="0"/>
              <w:marBottom w:val="0"/>
              <w:divBdr>
                <w:top w:val="none" w:sz="0" w:space="0" w:color="auto"/>
                <w:left w:val="none" w:sz="0" w:space="0" w:color="auto"/>
                <w:bottom w:val="none" w:sz="0" w:space="0" w:color="auto"/>
                <w:right w:val="none" w:sz="0" w:space="0" w:color="auto"/>
              </w:divBdr>
            </w:div>
            <w:div w:id="1298603820">
              <w:marLeft w:val="0"/>
              <w:marRight w:val="0"/>
              <w:marTop w:val="0"/>
              <w:marBottom w:val="0"/>
              <w:divBdr>
                <w:top w:val="none" w:sz="0" w:space="0" w:color="auto"/>
                <w:left w:val="none" w:sz="0" w:space="0" w:color="auto"/>
                <w:bottom w:val="none" w:sz="0" w:space="0" w:color="auto"/>
                <w:right w:val="none" w:sz="0" w:space="0" w:color="auto"/>
              </w:divBdr>
            </w:div>
            <w:div w:id="2035035023">
              <w:marLeft w:val="0"/>
              <w:marRight w:val="0"/>
              <w:marTop w:val="0"/>
              <w:marBottom w:val="0"/>
              <w:divBdr>
                <w:top w:val="none" w:sz="0" w:space="0" w:color="auto"/>
                <w:left w:val="none" w:sz="0" w:space="0" w:color="auto"/>
                <w:bottom w:val="none" w:sz="0" w:space="0" w:color="auto"/>
                <w:right w:val="none" w:sz="0" w:space="0" w:color="auto"/>
              </w:divBdr>
            </w:div>
            <w:div w:id="842816551">
              <w:marLeft w:val="0"/>
              <w:marRight w:val="0"/>
              <w:marTop w:val="0"/>
              <w:marBottom w:val="0"/>
              <w:divBdr>
                <w:top w:val="none" w:sz="0" w:space="0" w:color="auto"/>
                <w:left w:val="none" w:sz="0" w:space="0" w:color="auto"/>
                <w:bottom w:val="none" w:sz="0" w:space="0" w:color="auto"/>
                <w:right w:val="none" w:sz="0" w:space="0" w:color="auto"/>
              </w:divBdr>
            </w:div>
            <w:div w:id="1833375107">
              <w:marLeft w:val="0"/>
              <w:marRight w:val="0"/>
              <w:marTop w:val="0"/>
              <w:marBottom w:val="0"/>
              <w:divBdr>
                <w:top w:val="none" w:sz="0" w:space="0" w:color="auto"/>
                <w:left w:val="none" w:sz="0" w:space="0" w:color="auto"/>
                <w:bottom w:val="none" w:sz="0" w:space="0" w:color="auto"/>
                <w:right w:val="none" w:sz="0" w:space="0" w:color="auto"/>
              </w:divBdr>
            </w:div>
            <w:div w:id="1398015285">
              <w:marLeft w:val="0"/>
              <w:marRight w:val="0"/>
              <w:marTop w:val="0"/>
              <w:marBottom w:val="0"/>
              <w:divBdr>
                <w:top w:val="none" w:sz="0" w:space="0" w:color="auto"/>
                <w:left w:val="none" w:sz="0" w:space="0" w:color="auto"/>
                <w:bottom w:val="none" w:sz="0" w:space="0" w:color="auto"/>
                <w:right w:val="none" w:sz="0" w:space="0" w:color="auto"/>
              </w:divBdr>
            </w:div>
            <w:div w:id="1392927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F219FA-8EBF-43AD-A0F1-CEDE0F2458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689</Words>
  <Characters>3793</Characters>
  <Application>Microsoft Office Word</Application>
  <DocSecurity>0</DocSecurity>
  <Lines>31</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 Clark</dc:creator>
  <cp:keywords/>
  <dc:description/>
  <cp:lastModifiedBy>José Javier Espinosa</cp:lastModifiedBy>
  <cp:revision>65</cp:revision>
  <dcterms:created xsi:type="dcterms:W3CDTF">2015-03-27T09:33:00Z</dcterms:created>
  <dcterms:modified xsi:type="dcterms:W3CDTF">2016-01-22T11:55:00Z</dcterms:modified>
</cp:coreProperties>
</file>