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D4" w:rsidRPr="004F41D4" w:rsidRDefault="004F41D4" w:rsidP="004F41D4">
      <w:pPr>
        <w:pStyle w:val="Default"/>
        <w:keepNext/>
        <w:framePr w:dropCap="margin" w:lines="2" w:wrap="around" w:vAnchor="text" w:hAnchor="page"/>
        <w:autoSpaceDE/>
        <w:autoSpaceDN/>
        <w:adjustRightInd/>
        <w:spacing w:line="822" w:lineRule="exact"/>
        <w:textAlignment w:val="baseline"/>
        <w:rPr>
          <w:rFonts w:ascii="Bodoni Poster" w:hAnsi="Bodoni Poster" w:cs="Times New Roman"/>
          <w:bCs/>
          <w:color w:val="833C0B" w:themeColor="accent2" w:themeShade="80"/>
          <w:position w:val="2"/>
          <w:sz w:val="85"/>
          <w:lang w:val="en-US"/>
        </w:rPr>
      </w:pPr>
      <w:r w:rsidRPr="004F41D4">
        <w:rPr>
          <w:rFonts w:ascii="Bodoni Poster" w:hAnsi="Bodoni Poster" w:cs="Times New Roman"/>
          <w:bCs/>
          <w:color w:val="833C0B" w:themeColor="accent2" w:themeShade="80"/>
          <w:position w:val="2"/>
          <w:sz w:val="85"/>
          <w:lang w:val="en-US"/>
        </w:rPr>
        <w:t>V</w:t>
      </w:r>
    </w:p>
    <w:p w:rsidR="002E3C1A" w:rsidRPr="004F41D4" w:rsidRDefault="006D65D0" w:rsidP="0075109E">
      <w:pPr>
        <w:pStyle w:val="Default"/>
        <w:spacing w:after="120"/>
        <w:rPr>
          <w:rFonts w:ascii="Bodoni Poster" w:hAnsi="Bodoni Poster" w:cs="Times New Roman"/>
          <w:bCs/>
          <w:color w:val="833C0B" w:themeColor="accent2" w:themeShade="80"/>
          <w:lang w:val="en-US"/>
        </w:rPr>
      </w:pPr>
      <w:r w:rsidRPr="004F41D4">
        <w:rPr>
          <w:rFonts w:ascii="Bodoni Poster" w:hAnsi="Bodoni Poster" w:cs="Times New Roman"/>
          <w:bCs/>
          <w:color w:val="833C0B" w:themeColor="accent2" w:themeShade="80"/>
          <w:lang w:val="en-US"/>
        </w:rPr>
        <w:t>OCATION</w:t>
      </w:r>
      <w:r w:rsidR="002F2FEB" w:rsidRPr="004F41D4">
        <w:rPr>
          <w:rFonts w:ascii="Bodoni Poster" w:hAnsi="Bodoni Poster" w:cs="Times New Roman"/>
          <w:bCs/>
          <w:color w:val="833C0B" w:themeColor="accent2" w:themeShade="80"/>
          <w:lang w:val="en-US"/>
        </w:rPr>
        <w:t xml:space="preserve"> AS</w:t>
      </w:r>
      <w:r w:rsidR="008639EA" w:rsidRPr="004F41D4">
        <w:rPr>
          <w:rFonts w:ascii="Bodoni Poster" w:hAnsi="Bodoni Poster" w:cs="Times New Roman"/>
          <w:bCs/>
          <w:color w:val="833C0B" w:themeColor="accent2" w:themeShade="80"/>
          <w:lang w:val="en-US"/>
        </w:rPr>
        <w:t xml:space="preserve"> BROTHER</w:t>
      </w:r>
    </w:p>
    <w:p w:rsidR="00823E03" w:rsidRPr="004F41D4" w:rsidRDefault="004C2D4C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A first approach to the </w:t>
      </w:r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>identity as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brother taken from the Constitutions –</w:t>
      </w:r>
      <w:r w:rsidR="008639E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by </w:t>
      </w:r>
      <w:r w:rsidR="008639EA" w:rsidRPr="004F41D4">
        <w:rPr>
          <w:rFonts w:ascii="Times New Roman" w:hAnsi="Times New Roman" w:cs="Times New Roman"/>
          <w:sz w:val="22"/>
          <w:szCs w:val="22"/>
          <w:lang w:val="en-US"/>
        </w:rPr>
        <w:t>applying the Gospel to the life of the brother and a roadmap to carry out their life project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r w:rsidR="008639EA" w:rsidRPr="004F41D4">
        <w:rPr>
          <w:rFonts w:ascii="Times New Roman" w:hAnsi="Times New Roman" w:cs="Times New Roman"/>
          <w:sz w:val="22"/>
          <w:szCs w:val="22"/>
          <w:lang w:val="en-US"/>
        </w:rPr>
        <w:t>, offers the following nuances on the vocation of a brother</w:t>
      </w:r>
      <w:r w:rsidR="00823E03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  <w:r w:rsidR="00823E03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4D215F" w:rsidRPr="004F41D4" w:rsidRDefault="004D215F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B206A" w:rsidRPr="004F41D4" w:rsidRDefault="00702B56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C82081" w:rsidRPr="004F41D4">
        <w:rPr>
          <w:rFonts w:ascii="Times New Roman" w:hAnsi="Times New Roman" w:cs="Times New Roman"/>
          <w:sz w:val="22"/>
          <w:szCs w:val="22"/>
          <w:lang w:val="en-US"/>
        </w:rPr>
        <w:t>ocation is a personal loving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response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to a call from God.</w:t>
      </w:r>
      <w:r w:rsidR="00C8208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Through it, one opts for a lifestyle recognized in the Church as religious life or consecrated life. </w:t>
      </w:r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>To follow Christ as Mary did, in His life of love for the Father and for people</w:t>
      </w:r>
      <w:r w:rsidR="0075109E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  <w:r w:rsidR="00823E03" w:rsidRPr="004F41D4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in community,</w:t>
      </w:r>
      <w:r w:rsidR="00850666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turns into the goal of his life and </w:t>
      </w:r>
      <w:r w:rsidR="00850666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turns him </w:t>
      </w:r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into a witness and servant of the Kingdom of God. His vocation as Brother is a special call to live </w:t>
      </w:r>
      <w:proofErr w:type="gramStart"/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>the brotherhood</w:t>
      </w:r>
      <w:proofErr w:type="gramEnd"/>
      <w:r w:rsidR="002F2F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of Christ with everyone, especially with young people, loving them with a selfless love</w:t>
      </w:r>
      <w:r w:rsidR="000B206A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="000B206A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D215F" w:rsidRPr="004F41D4" w:rsidRDefault="004D215F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33D51" w:rsidRPr="004F41D4" w:rsidRDefault="007B65C5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>As a follower of Jesus, the brother commits himself by public vote to live the evangelical counsels or vows of chastity, poverty, and obedience</w:t>
      </w:r>
      <w:r w:rsidR="003B56BD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  <w:r w:rsidR="00FF38A0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A33D51" w:rsidRPr="004F41D4">
        <w:rPr>
          <w:rFonts w:ascii="Times New Roman" w:hAnsi="Times New Roman" w:cs="Times New Roman"/>
          <w:sz w:val="22"/>
          <w:szCs w:val="22"/>
          <w:lang w:val="en-US"/>
        </w:rPr>
        <w:t>Celibacy, lived in community, expresses the totality of God in his life and in being a sacrament of humanity and compassion with all.</w:t>
      </w:r>
    </w:p>
    <w:p w:rsidR="005A7E68" w:rsidRPr="004F41D4" w:rsidRDefault="00EF5077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B0BC0" wp14:editId="2EBEADE0">
                <wp:simplePos x="0" y="0"/>
                <wp:positionH relativeFrom="column">
                  <wp:posOffset>3028950</wp:posOffset>
                </wp:positionH>
                <wp:positionV relativeFrom="paragraph">
                  <wp:posOffset>137795</wp:posOffset>
                </wp:positionV>
                <wp:extent cx="2333625" cy="1809750"/>
                <wp:effectExtent l="0" t="0" r="9525" b="0"/>
                <wp:wrapTight wrapText="bothSides">
                  <wp:wrapPolygon edited="0">
                    <wp:start x="0" y="0"/>
                    <wp:lineTo x="0" y="21373"/>
                    <wp:lineTo x="21512" y="21373"/>
                    <wp:lineTo x="2151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077" w:rsidRDefault="00EF5077" w:rsidP="00EF5077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935211B" wp14:editId="1643D8AF">
                                  <wp:extent cx="2191979" cy="1704975"/>
                                  <wp:effectExtent l="0" t="0" r="0" b="0"/>
                                  <wp:docPr id="2" name="Imagen 2" descr="http://champagnat.fms.it/img/caricate/small/news_2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ampagnat.fms.it/img/caricate/small/news_24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32" b="10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825" cy="171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0BC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8.5pt;margin-top:10.85pt;width:183.7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" fillcolor="window" stroked="f" strokeweight=".5pt">
                <v:textbox>
                  <w:txbxContent>
                    <w:p w:rsidR="00EF5077" w:rsidRDefault="00EF5077" w:rsidP="00EF5077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935211B" wp14:editId="1643D8AF">
                            <wp:extent cx="2191979" cy="1704975"/>
                            <wp:effectExtent l="0" t="0" r="0" b="0"/>
                            <wp:docPr id="2" name="Imagen 2" descr="http://champagnat.fms.it/img/caricate/small/news_2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ampagnat.fms.it/img/caricate/small/news_24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32" b="10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1825" cy="171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5A7E68" w:rsidRPr="004F41D4">
        <w:rPr>
          <w:rFonts w:ascii="Times New Roman" w:hAnsi="Times New Roman" w:cs="Times New Roman"/>
          <w:sz w:val="22"/>
          <w:szCs w:val="22"/>
          <w:lang w:val="en-US"/>
        </w:rPr>
        <w:t>Poverty demonstrates the evangelical freedom that supersedes the d</w:t>
      </w:r>
      <w:r w:rsidR="00490F10" w:rsidRPr="004F41D4">
        <w:rPr>
          <w:rFonts w:ascii="Times New Roman" w:hAnsi="Times New Roman" w:cs="Times New Roman"/>
          <w:sz w:val="22"/>
          <w:szCs w:val="22"/>
          <w:lang w:val="en-US"/>
        </w:rPr>
        <w:t>esire of possession and makes him available to give his life</w:t>
      </w:r>
      <w:r w:rsidR="005A7E6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in solidarity and commitment to the poorest</w:t>
      </w:r>
      <w:r w:rsidR="00490F10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5A7E6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90F10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Obedience to God makes his daily openness meaningful 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>in wanting God by means of</w:t>
      </w:r>
      <w:r w:rsidR="00490F10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listening, contemplation, discernment of the signs of the times and his availability for the Kingdom.</w:t>
      </w:r>
      <w:r w:rsidR="00850666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938DD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Apostolic action is part of the very nature of his religious family, </w:t>
      </w:r>
      <w:r w:rsidR="00BA414D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it </w:t>
      </w:r>
      <w:r w:rsidR="004938DD" w:rsidRPr="004F41D4">
        <w:rPr>
          <w:rFonts w:ascii="Times New Roman" w:hAnsi="Times New Roman" w:cs="Times New Roman"/>
          <w:sz w:val="22"/>
          <w:szCs w:val="22"/>
          <w:lang w:val="en-US"/>
        </w:rPr>
        <w:t>be</w:t>
      </w:r>
      <w:r w:rsidR="00BA414D" w:rsidRPr="004F41D4">
        <w:rPr>
          <w:rFonts w:ascii="Times New Roman" w:hAnsi="Times New Roman" w:cs="Times New Roman"/>
          <w:sz w:val="22"/>
          <w:szCs w:val="22"/>
          <w:lang w:val="en-US"/>
        </w:rPr>
        <w:t>gins with the testimony of his</w:t>
      </w:r>
      <w:r w:rsidR="004938DD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consecration</w:t>
      </w:r>
      <w:r w:rsidR="00BA414D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="00BA414D" w:rsidRPr="004F41D4">
        <w:rPr>
          <w:rFonts w:ascii="Times New Roman" w:hAnsi="Times New Roman" w:cs="Times New Roman"/>
          <w:sz w:val="22"/>
          <w:szCs w:val="22"/>
          <w:lang w:val="en-US"/>
        </w:rPr>
        <w:t>, and it has a strong community, missionary and international dimension.</w:t>
      </w:r>
    </w:p>
    <w:p w:rsidR="000B44FA" w:rsidRPr="004F41D4" w:rsidRDefault="000B44FA" w:rsidP="00701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E3C1A" w:rsidRPr="004F41D4" w:rsidRDefault="00174FD6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0B44F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XXI 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>General Chapter underscores the originality of the vocation as brother through the same name</w:t>
      </w:r>
      <w:r w:rsidR="00E408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0B44FA" w:rsidRPr="004F41D4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850666" w:rsidRPr="004F41D4">
        <w:rPr>
          <w:rFonts w:ascii="Times New Roman" w:hAnsi="Times New Roman" w:cs="Times New Roman"/>
          <w:i/>
          <w:sz w:val="22"/>
          <w:szCs w:val="22"/>
          <w:lang w:val="en-US"/>
        </w:rPr>
        <w:t>Little Brothers of Mary</w:t>
      </w:r>
      <w:r w:rsidR="000B44FA" w:rsidRPr="004F41D4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E408EB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62D77" w:rsidRPr="004F41D4">
        <w:rPr>
          <w:rFonts w:ascii="Times New Roman" w:hAnsi="Times New Roman" w:cs="Times New Roman"/>
          <w:sz w:val="22"/>
          <w:szCs w:val="22"/>
          <w:lang w:val="en-US"/>
        </w:rPr>
        <w:t>but likewise urges the search of</w:t>
      </w:r>
      <w:r w:rsidR="00D9785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F1B74" w:rsidRPr="004F41D4">
        <w:rPr>
          <w:rFonts w:ascii="Times New Roman" w:hAnsi="Times New Roman" w:cs="Times New Roman"/>
          <w:i/>
          <w:sz w:val="22"/>
          <w:szCs w:val="22"/>
          <w:lang w:val="en-US"/>
        </w:rPr>
        <w:t>“</w:t>
      </w:r>
      <w:r w:rsidR="00850666" w:rsidRPr="004F41D4">
        <w:rPr>
          <w:rFonts w:ascii="Times New Roman" w:hAnsi="Times New Roman" w:cs="Times New Roman"/>
          <w:i/>
          <w:sz w:val="22"/>
          <w:szCs w:val="22"/>
          <w:lang w:val="en-US"/>
        </w:rPr>
        <w:t>a new way of being Brother</w:t>
      </w:r>
      <w:r w:rsidR="00FF1B74" w:rsidRPr="004F41D4">
        <w:rPr>
          <w:rFonts w:ascii="Times New Roman" w:hAnsi="Times New Roman" w:cs="Times New Roman"/>
          <w:i/>
          <w:sz w:val="22"/>
          <w:szCs w:val="22"/>
          <w:lang w:val="en-US"/>
        </w:rPr>
        <w:t>”</w:t>
      </w:r>
      <w:r w:rsidR="00E408EB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0B44F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B1FC5" w:rsidRPr="004F41D4">
        <w:rPr>
          <w:rFonts w:ascii="Times New Roman" w:hAnsi="Times New Roman" w:cs="Times New Roman"/>
          <w:sz w:val="22"/>
          <w:szCs w:val="22"/>
          <w:lang w:val="en-US"/>
        </w:rPr>
        <w:t>In this way of being a brother, he speaks of a consecration that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should lead one to belong </w:t>
      </w:r>
      <w:r w:rsidR="00AB1FC5" w:rsidRPr="004F41D4">
        <w:rPr>
          <w:rFonts w:ascii="Times New Roman" w:hAnsi="Times New Roman" w:cs="Times New Roman"/>
          <w:sz w:val="22"/>
          <w:szCs w:val="22"/>
          <w:lang w:val="en-US"/>
        </w:rPr>
        <w:t>to God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alone</w:t>
      </w:r>
      <w:r w:rsidR="00AB1FC5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, to </w:t>
      </w:r>
      <w:r w:rsidR="00B945B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bear witness to the conversion to Jesus Christ in a life of unconditional love and radical availability, to </w:t>
      </w:r>
      <w:r w:rsidR="001C1656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set out in haste for the </w:t>
      </w:r>
      <w:r w:rsidR="00B945B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new frontiers of children and young people, </w:t>
      </w:r>
      <w:r w:rsidR="001C1656" w:rsidRPr="004F41D4">
        <w:rPr>
          <w:rFonts w:ascii="Times New Roman" w:hAnsi="Times New Roman" w:cs="Times New Roman"/>
          <w:sz w:val="22"/>
          <w:szCs w:val="22"/>
          <w:lang w:val="en-US"/>
        </w:rPr>
        <w:t>journeying</w:t>
      </w:r>
      <w:r w:rsidR="00B945B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with Mary</w:t>
      </w:r>
      <w:r w:rsidR="00FF1B74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6"/>
      </w:r>
      <w:r w:rsidR="00C1257D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730A1" w:rsidRPr="004F41D4" w:rsidRDefault="00C730A1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41B73" w:rsidRPr="004F41D4" w:rsidRDefault="00695190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Brother </w:t>
      </w:r>
      <w:r w:rsidR="004D215F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Emili </w:t>
      </w:r>
      <w:proofErr w:type="spellStart"/>
      <w:r w:rsidR="004D215F" w:rsidRPr="004F41D4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>urú’s</w:t>
      </w:r>
      <w:proofErr w:type="spellEnd"/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05D30" w:rsidRPr="004F41D4">
        <w:rPr>
          <w:rFonts w:ascii="Times New Roman" w:hAnsi="Times New Roman" w:cs="Times New Roman"/>
          <w:sz w:val="22"/>
          <w:szCs w:val="22"/>
          <w:lang w:val="en-US"/>
        </w:rPr>
        <w:t>circular,</w:t>
      </w:r>
      <w:r w:rsidR="00405D30" w:rsidRPr="004F41D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“He</w:t>
      </w:r>
      <w:r w:rsidRPr="004F41D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gave us the name of Mary</w:t>
      </w:r>
      <w:r w:rsidR="00C730A1" w:rsidRPr="004F41D4">
        <w:rPr>
          <w:rFonts w:ascii="Times New Roman" w:hAnsi="Times New Roman" w:cs="Times New Roman"/>
          <w:i/>
          <w:sz w:val="22"/>
          <w:szCs w:val="22"/>
          <w:lang w:val="en-US"/>
        </w:rPr>
        <w:t>”,</w:t>
      </w:r>
      <w:r w:rsidR="00C730A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05D30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provides some new clues to the identity as brother. </w:t>
      </w:r>
      <w:r w:rsidR="00676235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The presence in the world and in the Church </w:t>
      </w:r>
      <w:r w:rsidR="00C730A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– </w:t>
      </w:r>
      <w:r w:rsidR="00676235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aspiring to live the Gospel as Mary did </w:t>
      </w:r>
      <w:r w:rsidR="00C730A1" w:rsidRPr="004F41D4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="00D9785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76235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is a prophetic contribution, </w:t>
      </w:r>
      <w:r w:rsidR="0061094C" w:rsidRPr="004F41D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1094C" w:rsidRPr="004F41D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1094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a religious that is not part of the hierarchical structure.</w:t>
      </w:r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That is the originality of his vocation, which specifies its contribution to the Church and society, not only for what he does, </w:t>
      </w:r>
      <w:proofErr w:type="gramStart"/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>but</w:t>
      </w:r>
      <w:proofErr w:type="gramEnd"/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by how it does and for what it is</w:t>
      </w:r>
      <w:r w:rsidR="00341B73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F1B74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7"/>
      </w:r>
    </w:p>
    <w:p w:rsidR="00933A51" w:rsidRPr="004F41D4" w:rsidRDefault="00933A51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63C72" w:rsidRPr="004F41D4" w:rsidRDefault="00D30EA7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He </w:t>
      </w:r>
      <w:proofErr w:type="gramStart"/>
      <w:r w:rsidRPr="004F41D4">
        <w:rPr>
          <w:rFonts w:ascii="Times New Roman" w:hAnsi="Times New Roman" w:cs="Times New Roman"/>
          <w:sz w:val="22"/>
          <w:szCs w:val="22"/>
          <w:lang w:val="en-US"/>
        </w:rPr>
        <w:t>is c</w:t>
      </w:r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>alled</w:t>
      </w:r>
      <w:proofErr w:type="gramEnd"/>
      <w:r w:rsidR="00C0275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to build </w:t>
      </w:r>
      <w:r w:rsidR="00C02758" w:rsidRPr="004F41D4">
        <w:rPr>
          <w:rFonts w:ascii="Times New Roman" w:hAnsi="Times New Roman" w:cs="Times New Roman"/>
          <w:i/>
          <w:sz w:val="22"/>
          <w:szCs w:val="22"/>
          <w:lang w:val="en-US"/>
        </w:rPr>
        <w:t xml:space="preserve">the Marian face of the Church 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>with</w:t>
      </w:r>
      <w:r w:rsidR="00926CE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three fundamental attitudes</w:t>
      </w:r>
      <w:r w:rsidR="00341B73" w:rsidRPr="004F41D4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7D3AB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926CE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haring Mary’s spiritual maternity when she takes up the task of </w:t>
      </w:r>
      <w:r w:rsidR="00926CEC" w:rsidRPr="004F41D4">
        <w:rPr>
          <w:rFonts w:ascii="Times New Roman" w:hAnsi="Times New Roman" w:cs="Times New Roman"/>
          <w:i/>
          <w:sz w:val="22"/>
          <w:szCs w:val="22"/>
          <w:lang w:val="en-US"/>
        </w:rPr>
        <w:t>bringing</w:t>
      </w:r>
      <w:r w:rsidR="00341B73" w:rsidRPr="004F41D4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926CEC" w:rsidRPr="004F41D4">
        <w:rPr>
          <w:rFonts w:ascii="Times New Roman" w:hAnsi="Times New Roman" w:cs="Times New Roman"/>
          <w:i/>
          <w:sz w:val="22"/>
          <w:szCs w:val="22"/>
          <w:lang w:val="en-US"/>
        </w:rPr>
        <w:t xml:space="preserve">Christ-life to the world </w:t>
      </w:r>
      <w:r w:rsidR="00926CEC" w:rsidRPr="004F41D4">
        <w:rPr>
          <w:rFonts w:ascii="Times New Roman" w:hAnsi="Times New Roman" w:cs="Times New Roman"/>
          <w:sz w:val="22"/>
          <w:szCs w:val="22"/>
          <w:lang w:val="en-US"/>
        </w:rPr>
        <w:t>of those whose lives we share</w:t>
      </w:r>
      <w:r w:rsidR="00933A51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20D9C" w:rsidRPr="004F41D4">
        <w:rPr>
          <w:rFonts w:ascii="Times New Roman" w:hAnsi="Times New Roman" w:cs="Times New Roman"/>
          <w:sz w:val="22"/>
          <w:szCs w:val="22"/>
          <w:lang w:val="en-US"/>
        </w:rPr>
        <w:t>in the ecclesial community</w:t>
      </w:r>
      <w:r w:rsidR="00BE6142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8"/>
      </w:r>
      <w:r w:rsidR="007F6676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D3AB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11E60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In welcoming Mary in his home, he </w:t>
      </w:r>
      <w:r w:rsidR="00B37BEC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learns to love all, and in this way becomes a </w:t>
      </w:r>
      <w:r w:rsidR="00B37BEC" w:rsidRPr="004F41D4">
        <w:rPr>
          <w:rFonts w:ascii="Times New Roman" w:hAnsi="Times New Roman" w:cs="Times New Roman"/>
          <w:i/>
          <w:sz w:val="22"/>
          <w:szCs w:val="22"/>
          <w:lang w:val="en-US"/>
        </w:rPr>
        <w:t>sign of the Father’s tenderness</w:t>
      </w:r>
      <w:r w:rsidR="005365D8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121BD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He takes up with joy the </w:t>
      </w:r>
      <w:r w:rsidR="00F121BD" w:rsidRPr="004F41D4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responsibility of carrying on the inheritance of the first brothers, who living close to the Good Mother, grew steadily in the sense of </w:t>
      </w:r>
      <w:proofErr w:type="gramStart"/>
      <w:r w:rsidR="00F121BD" w:rsidRPr="004F41D4">
        <w:rPr>
          <w:rFonts w:ascii="Times New Roman" w:hAnsi="Times New Roman" w:cs="Times New Roman"/>
          <w:sz w:val="22"/>
          <w:szCs w:val="22"/>
          <w:lang w:val="en-US"/>
        </w:rPr>
        <w:t>brotherhood</w:t>
      </w:r>
      <w:proofErr w:type="gramEnd"/>
      <w:r w:rsidR="00F121BD" w:rsidRPr="004F41D4">
        <w:rPr>
          <w:rFonts w:ascii="Times New Roman" w:hAnsi="Times New Roman" w:cs="Times New Roman"/>
          <w:sz w:val="22"/>
          <w:szCs w:val="22"/>
          <w:lang w:val="en-US"/>
        </w:rPr>
        <w:t>, of devotedness, and of self-renunciation in the service of one another</w:t>
      </w:r>
      <w:r w:rsidR="00BE6142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9"/>
      </w:r>
      <w:r w:rsidR="007F6676" w:rsidRPr="004F41D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D3ABA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7F6676" w:rsidRPr="004F41D4" w:rsidRDefault="00D63C72" w:rsidP="00823E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41D4">
        <w:rPr>
          <w:rFonts w:ascii="Times New Roman" w:hAnsi="Times New Roman" w:cs="Times New Roman"/>
          <w:sz w:val="22"/>
          <w:szCs w:val="22"/>
          <w:lang w:val="en-US"/>
        </w:rPr>
        <w:t>Mary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who treasured all these things in her heart, indicates him the pa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th to </w:t>
      </w:r>
      <w:proofErr w:type="gramStart"/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>follow:</w:t>
      </w:r>
      <w:proofErr w:type="gramEnd"/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 silence, openness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, attentive listening, </w:t>
      </w:r>
      <w:r w:rsidR="00D30EA7" w:rsidRPr="004F41D4">
        <w:rPr>
          <w:rFonts w:ascii="Times New Roman" w:hAnsi="Times New Roman" w:cs="Times New Roman"/>
          <w:sz w:val="22"/>
          <w:szCs w:val="22"/>
          <w:lang w:val="en-US"/>
        </w:rPr>
        <w:t>and abandonment</w:t>
      </w:r>
      <w:r w:rsidRPr="004F41D4">
        <w:rPr>
          <w:rFonts w:ascii="Times New Roman" w:hAnsi="Times New Roman" w:cs="Times New Roman"/>
          <w:sz w:val="22"/>
          <w:szCs w:val="22"/>
          <w:lang w:val="en-US"/>
        </w:rPr>
        <w:t xml:space="preserve">. An active abandonment, that tries to discern the footprints of the God of surprises in everything. </w:t>
      </w:r>
      <w:r w:rsidR="00023A65" w:rsidRPr="004F41D4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way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becomes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contemplative</w:t>
      </w:r>
      <w:proofErr w:type="spellEnd"/>
      <w:r w:rsidR="00023A65" w:rsidRPr="004F41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023A65" w:rsidRPr="004F41D4">
        <w:rPr>
          <w:rFonts w:ascii="Times New Roman" w:hAnsi="Times New Roman" w:cs="Times New Roman"/>
          <w:sz w:val="22"/>
          <w:szCs w:val="22"/>
        </w:rPr>
        <w:t>action</w:t>
      </w:r>
      <w:proofErr w:type="spellEnd"/>
      <w:r w:rsidR="00933A51" w:rsidRPr="004F41D4">
        <w:rPr>
          <w:rStyle w:val="Refdenotaalpie"/>
          <w:rFonts w:ascii="Times New Roman" w:hAnsi="Times New Roman" w:cs="Times New Roman"/>
          <w:sz w:val="22"/>
          <w:szCs w:val="22"/>
        </w:rPr>
        <w:footnoteReference w:id="10"/>
      </w:r>
      <w:r w:rsidR="00BE6142" w:rsidRPr="004F41D4">
        <w:rPr>
          <w:rFonts w:ascii="Times New Roman" w:hAnsi="Times New Roman" w:cs="Times New Roman"/>
          <w:sz w:val="22"/>
          <w:szCs w:val="22"/>
        </w:rPr>
        <w:t>.</w:t>
      </w:r>
    </w:p>
    <w:p w:rsidR="00933A51" w:rsidRPr="004F41D4" w:rsidRDefault="00933A51" w:rsidP="00933A51">
      <w:pPr>
        <w:pStyle w:val="Sinespaciado"/>
        <w:rPr>
          <w:rFonts w:ascii="Times New Roman" w:hAnsi="Times New Roman" w:cs="Times New Roman"/>
          <w:color w:val="000000"/>
        </w:rPr>
      </w:pPr>
    </w:p>
    <w:p w:rsidR="002E3C1A" w:rsidRPr="004F41D4" w:rsidRDefault="00E87C18" w:rsidP="00933A51">
      <w:pPr>
        <w:pStyle w:val="Sinespaciado"/>
        <w:jc w:val="both"/>
        <w:rPr>
          <w:rFonts w:ascii="Times New Roman" w:hAnsi="Times New Roman" w:cs="Times New Roman"/>
          <w:lang w:val="en-US"/>
        </w:rPr>
      </w:pPr>
      <w:r w:rsidRPr="004F41D4">
        <w:rPr>
          <w:rFonts w:ascii="Times New Roman" w:hAnsi="Times New Roman" w:cs="Times New Roman"/>
          <w:color w:val="000000"/>
          <w:lang w:val="en-US"/>
        </w:rPr>
        <w:t>The last general Conference, convoked under the theme</w:t>
      </w:r>
      <w:r w:rsidR="007D3ABA" w:rsidRPr="004F41D4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DB0893" w:rsidRPr="004F41D4">
        <w:rPr>
          <w:rFonts w:ascii="Times New Roman" w:hAnsi="Times New Roman" w:cs="Times New Roman"/>
          <w:i/>
          <w:lang w:val="en-US"/>
        </w:rPr>
        <w:t>Awakening</w:t>
      </w:r>
      <w:proofErr w:type="gramEnd"/>
      <w:r w:rsidR="00DB0893" w:rsidRPr="004F41D4">
        <w:rPr>
          <w:rFonts w:ascii="Times New Roman" w:hAnsi="Times New Roman" w:cs="Times New Roman"/>
          <w:i/>
          <w:lang w:val="en-US"/>
        </w:rPr>
        <w:t xml:space="preserve"> the Dawn: Prophets and Mystics for Our Time</w:t>
      </w:r>
      <w:r w:rsidR="007D3ABA" w:rsidRPr="004F41D4">
        <w:rPr>
          <w:rFonts w:ascii="Times New Roman" w:hAnsi="Times New Roman" w:cs="Times New Roman"/>
          <w:i/>
          <w:lang w:val="en-US"/>
        </w:rPr>
        <w:t xml:space="preserve">, </w:t>
      </w:r>
      <w:r w:rsidRPr="004F41D4">
        <w:rPr>
          <w:rFonts w:ascii="Times New Roman" w:hAnsi="Times New Roman" w:cs="Times New Roman"/>
          <w:lang w:val="en-US"/>
        </w:rPr>
        <w:t xml:space="preserve">points to the profile of the brother for this new era, a person with a lot of creativity, imagination and innovation. </w:t>
      </w:r>
      <w:r w:rsidR="00D30EA7" w:rsidRPr="004F41D4">
        <w:rPr>
          <w:rFonts w:ascii="Times New Roman" w:hAnsi="Times New Roman" w:cs="Times New Roman"/>
          <w:lang w:val="en-US"/>
        </w:rPr>
        <w:t>He is a p</w:t>
      </w:r>
      <w:r w:rsidRPr="004F41D4">
        <w:rPr>
          <w:rFonts w:ascii="Times New Roman" w:hAnsi="Times New Roman" w:cs="Times New Roman"/>
          <w:lang w:val="en-US"/>
        </w:rPr>
        <w:t xml:space="preserve">rophet and </w:t>
      </w:r>
      <w:r w:rsidR="00D30EA7" w:rsidRPr="004F41D4">
        <w:rPr>
          <w:rFonts w:ascii="Times New Roman" w:hAnsi="Times New Roman" w:cs="Times New Roman"/>
          <w:lang w:val="en-US"/>
        </w:rPr>
        <w:t xml:space="preserve">a </w:t>
      </w:r>
      <w:r w:rsidRPr="004F41D4">
        <w:rPr>
          <w:rFonts w:ascii="Times New Roman" w:hAnsi="Times New Roman" w:cs="Times New Roman"/>
          <w:lang w:val="en-US"/>
        </w:rPr>
        <w:t>mystic, keeping in mind the call to the peripheries and the attentive care for the mystical dimension of his life</w:t>
      </w:r>
      <w:r w:rsidR="00933A51" w:rsidRPr="004F41D4">
        <w:rPr>
          <w:rStyle w:val="Refdenotaalpie"/>
          <w:rFonts w:ascii="Times New Roman" w:hAnsi="Times New Roman" w:cs="Times New Roman"/>
        </w:rPr>
        <w:footnoteReference w:id="11"/>
      </w:r>
      <w:r w:rsidR="00A34840" w:rsidRPr="004F41D4">
        <w:rPr>
          <w:rFonts w:ascii="Times New Roman" w:hAnsi="Times New Roman" w:cs="Times New Roman"/>
          <w:lang w:val="en-US"/>
        </w:rPr>
        <w:t>.</w:t>
      </w:r>
    </w:p>
    <w:p w:rsidR="00211E60" w:rsidRPr="004F41D4" w:rsidRDefault="00211E60" w:rsidP="00933A51">
      <w:pPr>
        <w:pStyle w:val="Sinespaciado"/>
        <w:jc w:val="both"/>
        <w:rPr>
          <w:rFonts w:ascii="Times New Roman" w:hAnsi="Times New Roman" w:cs="Times New Roman"/>
          <w:lang w:val="en-US"/>
        </w:rPr>
      </w:pPr>
    </w:p>
    <w:p w:rsidR="00211E60" w:rsidRPr="004F41D4" w:rsidRDefault="00211E60" w:rsidP="00933A51">
      <w:pPr>
        <w:pStyle w:val="Sinespaciado"/>
        <w:jc w:val="both"/>
        <w:rPr>
          <w:lang w:val="en-US"/>
        </w:rPr>
      </w:pPr>
    </w:p>
    <w:sectPr w:rsidR="00211E60" w:rsidRPr="004F41D4" w:rsidSect="004F41D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62" w:rsidRDefault="00287B62" w:rsidP="00823E03">
      <w:pPr>
        <w:spacing w:after="0" w:line="240" w:lineRule="auto"/>
      </w:pPr>
      <w:r>
        <w:separator/>
      </w:r>
    </w:p>
  </w:endnote>
  <w:endnote w:type="continuationSeparator" w:id="0">
    <w:p w:rsidR="00287B62" w:rsidRDefault="00287B62" w:rsidP="008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62" w:rsidRDefault="00287B62" w:rsidP="00823E03">
      <w:pPr>
        <w:spacing w:after="0" w:line="240" w:lineRule="auto"/>
      </w:pPr>
      <w:r>
        <w:separator/>
      </w:r>
    </w:p>
  </w:footnote>
  <w:footnote w:type="continuationSeparator" w:id="0">
    <w:p w:rsidR="00287B62" w:rsidRDefault="00287B62" w:rsidP="00823E03">
      <w:pPr>
        <w:spacing w:after="0" w:line="240" w:lineRule="auto"/>
      </w:pPr>
      <w:r>
        <w:continuationSeparator/>
      </w:r>
    </w:p>
  </w:footnote>
  <w:footnote w:id="1">
    <w:p w:rsidR="00823E03" w:rsidRPr="00084427" w:rsidRDefault="00823E03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844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84427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0844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84427" w:rsidRPr="00084427">
        <w:rPr>
          <w:rFonts w:ascii="Times New Roman" w:hAnsi="Times New Roman" w:cs="Times New Roman"/>
          <w:sz w:val="18"/>
          <w:szCs w:val="18"/>
          <w:lang w:val="en-US"/>
        </w:rPr>
        <w:t xml:space="preserve">Marist </w:t>
      </w:r>
      <w:r w:rsidRPr="00084427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084427" w:rsidRPr="00084427">
        <w:rPr>
          <w:rFonts w:ascii="Times New Roman" w:hAnsi="Times New Roman" w:cs="Times New Roman"/>
          <w:sz w:val="18"/>
          <w:szCs w:val="18"/>
          <w:lang w:val="en-US"/>
        </w:rPr>
        <w:t>onstitutions and Statutes</w:t>
      </w:r>
      <w:r w:rsidRPr="0008442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084427" w:rsidRPr="00084427">
        <w:rPr>
          <w:rFonts w:ascii="Times New Roman" w:hAnsi="Times New Roman" w:cs="Times New Roman"/>
          <w:sz w:val="18"/>
          <w:szCs w:val="18"/>
          <w:lang w:val="en-US"/>
        </w:rPr>
        <w:t>No.</w:t>
      </w:r>
      <w:r w:rsidR="005365D8" w:rsidRPr="0008442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84427">
        <w:rPr>
          <w:rFonts w:ascii="Times New Roman" w:hAnsi="Times New Roman" w:cs="Times New Roman"/>
          <w:sz w:val="18"/>
          <w:szCs w:val="18"/>
          <w:lang w:val="en-US"/>
        </w:rPr>
        <w:t>169.</w:t>
      </w:r>
    </w:p>
  </w:footnote>
  <w:footnote w:id="2">
    <w:p w:rsidR="00C82081" w:rsidRDefault="0075109E" w:rsidP="0075109E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393AF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84427" w:rsidRPr="00393AFD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="00084427" w:rsidRPr="00393AFD">
        <w:rPr>
          <w:rFonts w:ascii="Times New Roman" w:hAnsi="Times New Roman" w:cs="Times New Roman"/>
          <w:sz w:val="18"/>
          <w:szCs w:val="18"/>
          <w:lang w:val="en-US"/>
        </w:rPr>
        <w:t xml:space="preserve"> Constitutions </w:t>
      </w:r>
      <w:r w:rsidR="00C82081">
        <w:rPr>
          <w:rFonts w:ascii="Times New Roman" w:hAnsi="Times New Roman" w:cs="Times New Roman"/>
          <w:sz w:val="18"/>
          <w:szCs w:val="18"/>
          <w:lang w:val="en-US"/>
        </w:rPr>
        <w:t xml:space="preserve">No. </w:t>
      </w:r>
      <w:r w:rsidR="00F452B9">
        <w:rPr>
          <w:rFonts w:ascii="Times New Roman" w:hAnsi="Times New Roman" w:cs="Times New Roman"/>
          <w:sz w:val="18"/>
          <w:szCs w:val="18"/>
          <w:lang w:val="en-US"/>
        </w:rPr>
        <w:t xml:space="preserve">3; </w:t>
      </w:r>
      <w:r w:rsidR="00187C50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F452B9">
        <w:rPr>
          <w:rFonts w:ascii="Times New Roman" w:hAnsi="Times New Roman" w:cs="Times New Roman"/>
          <w:sz w:val="18"/>
          <w:szCs w:val="18"/>
          <w:lang w:val="en-US"/>
        </w:rPr>
        <w:t xml:space="preserve">No. </w:t>
      </w:r>
      <w:r w:rsidR="00084427" w:rsidRPr="00393AFD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F452B9">
        <w:rPr>
          <w:rFonts w:ascii="Times New Roman" w:hAnsi="Times New Roman" w:cs="Times New Roman"/>
          <w:sz w:val="18"/>
          <w:szCs w:val="18"/>
          <w:lang w:val="en-US"/>
        </w:rPr>
        <w:t xml:space="preserve"> states </w:t>
      </w:r>
      <w:r w:rsidR="00393AFD" w:rsidRPr="00393AFD">
        <w:rPr>
          <w:rFonts w:ascii="Times New Roman" w:hAnsi="Times New Roman" w:cs="Times New Roman"/>
          <w:sz w:val="18"/>
          <w:szCs w:val="18"/>
          <w:lang w:val="en-US"/>
        </w:rPr>
        <w:t>that the founder wanted the</w:t>
      </w:r>
      <w:r w:rsidR="00C82081">
        <w:rPr>
          <w:rFonts w:ascii="Times New Roman" w:hAnsi="Times New Roman" w:cs="Times New Roman"/>
          <w:sz w:val="18"/>
          <w:szCs w:val="18"/>
          <w:lang w:val="en-US"/>
        </w:rPr>
        <w:t xml:space="preserve"> brothers to live in her spirit</w:t>
      </w:r>
      <w:r w:rsidR="00393AFD" w:rsidRPr="00393AFD">
        <w:rPr>
          <w:rFonts w:ascii="Times New Roman" w:hAnsi="Times New Roman" w:cs="Times New Roman"/>
          <w:sz w:val="18"/>
          <w:szCs w:val="18"/>
          <w:lang w:val="en-US"/>
        </w:rPr>
        <w:t xml:space="preserve"> when he gave us the name </w:t>
      </w:r>
      <w:r w:rsidR="00C82081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75109E" w:rsidRPr="00393AFD" w:rsidRDefault="00C82081" w:rsidP="0075109E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gramStart"/>
      <w:r w:rsidR="00393AFD" w:rsidRPr="00393AFD">
        <w:rPr>
          <w:rFonts w:ascii="Times New Roman" w:hAnsi="Times New Roman" w:cs="Times New Roman"/>
          <w:sz w:val="18"/>
          <w:szCs w:val="18"/>
          <w:lang w:val="en-US"/>
        </w:rPr>
        <w:t>of</w:t>
      </w:r>
      <w:proofErr w:type="gramEnd"/>
      <w:r w:rsidR="00393AFD" w:rsidRPr="00393AFD">
        <w:rPr>
          <w:rFonts w:ascii="Times New Roman" w:hAnsi="Times New Roman" w:cs="Times New Roman"/>
          <w:sz w:val="18"/>
          <w:szCs w:val="18"/>
          <w:lang w:val="en-US"/>
        </w:rPr>
        <w:t xml:space="preserve"> Mary</w:t>
      </w:r>
      <w:r w:rsidR="0075109E" w:rsidRPr="00393AFD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87C50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7B65C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</w:footnote>
  <w:footnote w:id="3">
    <w:p w:rsidR="000B206A" w:rsidRPr="002859B3" w:rsidRDefault="000B206A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4D215F" w:rsidRPr="002859B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="004D215F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2081" w:rsidRPr="002859B3">
        <w:rPr>
          <w:rFonts w:ascii="Times New Roman" w:hAnsi="Times New Roman" w:cs="Times New Roman"/>
          <w:sz w:val="18"/>
          <w:szCs w:val="18"/>
          <w:lang w:val="en-US"/>
        </w:rPr>
        <w:t>idem</w:t>
      </w:r>
      <w:r w:rsidR="00FF1B74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2B07E2">
        <w:rPr>
          <w:rFonts w:ascii="Times New Roman" w:hAnsi="Times New Roman" w:cs="Times New Roman"/>
          <w:sz w:val="18"/>
          <w:szCs w:val="18"/>
          <w:lang w:val="en-US"/>
        </w:rPr>
        <w:t>No.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87C50">
        <w:rPr>
          <w:rFonts w:ascii="Times New Roman" w:hAnsi="Times New Roman" w:cs="Times New Roman"/>
          <w:sz w:val="18"/>
          <w:szCs w:val="18"/>
          <w:lang w:val="en-US"/>
        </w:rPr>
        <w:t>3.</w:t>
      </w:r>
    </w:p>
  </w:footnote>
  <w:footnote w:id="4">
    <w:p w:rsidR="003B56BD" w:rsidRPr="002859B3" w:rsidRDefault="003B56BD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4D215F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4D215F" w:rsidRPr="002859B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="004D215F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  “    , </w:t>
      </w:r>
      <w:r w:rsidR="002B07E2">
        <w:rPr>
          <w:rFonts w:ascii="Times New Roman" w:hAnsi="Times New Roman" w:cs="Times New Roman"/>
          <w:sz w:val="18"/>
          <w:szCs w:val="18"/>
          <w:lang w:val="en-US"/>
        </w:rPr>
        <w:t>No.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B65C5">
        <w:rPr>
          <w:rFonts w:ascii="Times New Roman" w:hAnsi="Times New Roman" w:cs="Times New Roman"/>
          <w:sz w:val="18"/>
          <w:szCs w:val="18"/>
          <w:lang w:val="en-US"/>
        </w:rPr>
        <w:t>15</w:t>
      </w:r>
      <w:r w:rsidR="00FF1B74" w:rsidRPr="002859B3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5">
    <w:p w:rsidR="00BA414D" w:rsidRPr="00B945BC" w:rsidRDefault="00BA414D" w:rsidP="00BA414D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945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945BC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Pr="00B945BC">
        <w:rPr>
          <w:rFonts w:ascii="Times New Roman" w:hAnsi="Times New Roman" w:cs="Times New Roman"/>
          <w:sz w:val="18"/>
          <w:szCs w:val="18"/>
        </w:rPr>
        <w:t xml:space="preserve">   “    , No. 17</w:t>
      </w:r>
      <w:r w:rsidR="00850666" w:rsidRPr="00B945BC">
        <w:rPr>
          <w:rFonts w:ascii="Times New Roman" w:hAnsi="Times New Roman" w:cs="Times New Roman"/>
          <w:sz w:val="18"/>
          <w:szCs w:val="18"/>
        </w:rPr>
        <w:t xml:space="preserve">; No. </w:t>
      </w:r>
      <w:r w:rsidRPr="00B945BC">
        <w:rPr>
          <w:rFonts w:ascii="Times New Roman" w:hAnsi="Times New Roman" w:cs="Times New Roman"/>
          <w:sz w:val="18"/>
          <w:szCs w:val="18"/>
        </w:rPr>
        <w:t>82.</w:t>
      </w:r>
    </w:p>
  </w:footnote>
  <w:footnote w:id="6">
    <w:p w:rsidR="00FF1B74" w:rsidRPr="006D65D0" w:rsidRDefault="00FF1B74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945BC">
        <w:rPr>
          <w:rFonts w:ascii="Times New Roman" w:hAnsi="Times New Roman" w:cs="Times New Roman"/>
          <w:sz w:val="18"/>
          <w:szCs w:val="18"/>
        </w:rPr>
        <w:t xml:space="preserve"> </w:t>
      </w:r>
      <w:r w:rsidR="00BE6142" w:rsidRPr="00B945BC">
        <w:rPr>
          <w:rFonts w:ascii="Times New Roman" w:hAnsi="Times New Roman" w:cs="Times New Roman"/>
          <w:sz w:val="18"/>
          <w:szCs w:val="18"/>
        </w:rPr>
        <w:t>cf Doc.</w:t>
      </w:r>
      <w:r w:rsidR="00084427" w:rsidRPr="00B945BC">
        <w:rPr>
          <w:rFonts w:ascii="Times New Roman" w:hAnsi="Times New Roman" w:cs="Times New Roman"/>
          <w:sz w:val="18"/>
          <w:szCs w:val="18"/>
        </w:rPr>
        <w:t xml:space="preserve"> </w:t>
      </w:r>
      <w:r w:rsidR="00084427" w:rsidRPr="006D65D0">
        <w:rPr>
          <w:rFonts w:ascii="Times New Roman" w:hAnsi="Times New Roman" w:cs="Times New Roman"/>
          <w:sz w:val="18"/>
          <w:szCs w:val="18"/>
          <w:lang w:val="en-US"/>
        </w:rPr>
        <w:t>XXI General Chapter</w:t>
      </w:r>
      <w:r w:rsidR="003956C6" w:rsidRPr="006D65D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6D65D0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3956C6" w:rsidRPr="006D65D0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6D65D0">
        <w:rPr>
          <w:rFonts w:ascii="Times New Roman" w:hAnsi="Times New Roman" w:cs="Times New Roman"/>
          <w:sz w:val="18"/>
          <w:szCs w:val="18"/>
          <w:lang w:val="en-US"/>
        </w:rPr>
        <w:t>. 18,</w:t>
      </w:r>
      <w:r w:rsidR="00BE6142" w:rsidRPr="006D65D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D65D0">
        <w:rPr>
          <w:rFonts w:ascii="Times New Roman" w:hAnsi="Times New Roman" w:cs="Times New Roman"/>
          <w:sz w:val="18"/>
          <w:szCs w:val="18"/>
          <w:lang w:val="en-US"/>
        </w:rPr>
        <w:t>32.</w:t>
      </w:r>
      <w:r w:rsidR="00ED374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ED374C" w:rsidRPr="00ED374C">
        <w:rPr>
          <w:rFonts w:ascii="Times New Roman" w:hAnsi="Times New Roman" w:cs="Times New Roman"/>
          <w:i/>
          <w:sz w:val="18"/>
          <w:szCs w:val="18"/>
          <w:lang w:val="en-US"/>
        </w:rPr>
        <w:t>With Mary, go in haste to a new land)</w:t>
      </w:r>
    </w:p>
  </w:footnote>
  <w:footnote w:id="7">
    <w:p w:rsidR="00FF1B74" w:rsidRPr="001B1653" w:rsidRDefault="00FF1B74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1B165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B165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1B165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365D8" w:rsidRPr="001B1653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="001B1653" w:rsidRPr="002859B3">
        <w:rPr>
          <w:rFonts w:ascii="Times New Roman" w:hAnsi="Times New Roman" w:cs="Times New Roman"/>
          <w:sz w:val="18"/>
          <w:szCs w:val="18"/>
          <w:lang w:val="en-US"/>
        </w:rPr>
        <w:t>He gave us the name of Mary”. Br Emili Turú</w:t>
      </w:r>
      <w:r w:rsidR="00BE6142" w:rsidRPr="001B1653">
        <w:rPr>
          <w:rFonts w:ascii="Times New Roman" w:hAnsi="Times New Roman" w:cs="Times New Roman"/>
          <w:sz w:val="18"/>
          <w:szCs w:val="18"/>
          <w:lang w:val="en-US"/>
        </w:rPr>
        <w:t>, S.G.f.m.s., p</w:t>
      </w:r>
      <w:r w:rsidR="003956C6" w:rsidRPr="001B165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BE6142" w:rsidRPr="001B1653">
        <w:rPr>
          <w:rFonts w:ascii="Times New Roman" w:hAnsi="Times New Roman" w:cs="Times New Roman"/>
          <w:sz w:val="18"/>
          <w:szCs w:val="18"/>
          <w:lang w:val="en-US"/>
        </w:rPr>
        <w:t xml:space="preserve">. 37 – </w:t>
      </w:r>
      <w:r w:rsidRPr="001B1653">
        <w:rPr>
          <w:rFonts w:ascii="Times New Roman" w:hAnsi="Times New Roman" w:cs="Times New Roman"/>
          <w:sz w:val="18"/>
          <w:szCs w:val="18"/>
          <w:lang w:val="en-US"/>
        </w:rPr>
        <w:t>38</w:t>
      </w:r>
      <w:r w:rsidR="00BE6142" w:rsidRPr="001B1653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8">
    <w:p w:rsidR="00BE6142" w:rsidRPr="002B07E2" w:rsidRDefault="00BE6142">
      <w:pPr>
        <w:pStyle w:val="Textonotapie"/>
        <w:rPr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1B1653">
        <w:rPr>
          <w:sz w:val="18"/>
          <w:szCs w:val="18"/>
          <w:lang w:val="en-US"/>
        </w:rPr>
        <w:t xml:space="preserve"> </w:t>
      </w:r>
      <w:proofErr w:type="spellStart"/>
      <w:r w:rsidRPr="001B165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1B165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365D8" w:rsidRPr="001B1653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="001B1653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He gave us the name of Mary”. </w:t>
      </w:r>
      <w:r w:rsidR="001B1653" w:rsidRPr="002B07E2">
        <w:rPr>
          <w:rFonts w:ascii="Times New Roman" w:hAnsi="Times New Roman" w:cs="Times New Roman"/>
          <w:sz w:val="18"/>
          <w:szCs w:val="18"/>
          <w:lang w:val="en-US"/>
        </w:rPr>
        <w:t>Br Emili Turú</w:t>
      </w:r>
      <w:r w:rsidRPr="002B07E2">
        <w:rPr>
          <w:rFonts w:ascii="Times New Roman" w:hAnsi="Times New Roman" w:cs="Times New Roman"/>
          <w:sz w:val="18"/>
          <w:szCs w:val="18"/>
          <w:lang w:val="en-US"/>
        </w:rPr>
        <w:t>, S.G.f.m.s., p</w:t>
      </w:r>
      <w:r w:rsidR="003956C6" w:rsidRPr="002B07E2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2B07E2" w:rsidRPr="002B07E2">
        <w:rPr>
          <w:rFonts w:ascii="Times New Roman" w:hAnsi="Times New Roman" w:cs="Times New Roman"/>
          <w:sz w:val="18"/>
          <w:szCs w:val="18"/>
          <w:lang w:val="en-US"/>
        </w:rPr>
        <w:t>. 50 – 51 / Water from the Rock</w:t>
      </w:r>
      <w:r w:rsidRPr="002B07E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2B07E2" w:rsidRPr="002B07E2">
        <w:rPr>
          <w:rFonts w:ascii="Times New Roman" w:hAnsi="Times New Roman" w:cs="Times New Roman"/>
          <w:sz w:val="18"/>
          <w:szCs w:val="18"/>
          <w:lang w:val="en-US"/>
        </w:rPr>
        <w:t>No.</w:t>
      </w:r>
      <w:r w:rsidR="003956C6" w:rsidRPr="002B0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B07E2">
        <w:rPr>
          <w:rFonts w:ascii="Times New Roman" w:hAnsi="Times New Roman" w:cs="Times New Roman"/>
          <w:sz w:val="18"/>
          <w:szCs w:val="18"/>
          <w:lang w:val="en-US"/>
        </w:rPr>
        <w:t>26.</w:t>
      </w:r>
    </w:p>
  </w:footnote>
  <w:footnote w:id="9">
    <w:p w:rsidR="00BE6142" w:rsidRPr="002859B3" w:rsidRDefault="00BE6142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859B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He gave us the name of Mary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Br</w:t>
      </w:r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Emili Turú, S.G.f.m.s. </w:t>
      </w:r>
      <w:r w:rsidR="00933A51" w:rsidRPr="002859B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933A51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. 61 – 62 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/ C. nº</w:t>
      </w:r>
      <w:r w:rsidR="00933A51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21</w:t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10">
    <w:p w:rsidR="00933A51" w:rsidRPr="002859B3" w:rsidRDefault="00933A51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859B3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He gave us the name of Mary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Br</w:t>
      </w:r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Emili Turú, S.G.f.m.s. </w:t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>. 68 – 70.</w:t>
      </w:r>
    </w:p>
  </w:footnote>
  <w:footnote w:id="11">
    <w:p w:rsidR="00933A51" w:rsidRPr="002859B3" w:rsidRDefault="00933A51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  <w:r w:rsidRPr="002859B3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>f</w:t>
      </w:r>
      <w:proofErr w:type="spellEnd"/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Just a Tent as the Heart of our Future</w:t>
      </w:r>
      <w:r w:rsidR="003956C6" w:rsidRPr="002859B3"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859B3" w:rsidRPr="002859B3">
        <w:rPr>
          <w:rFonts w:ascii="Times New Roman" w:hAnsi="Times New Roman" w:cs="Times New Roman"/>
          <w:sz w:val="18"/>
          <w:szCs w:val="18"/>
          <w:lang w:val="en-US"/>
        </w:rPr>
        <w:t>Br</w:t>
      </w:r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 Emili </w:t>
      </w:r>
      <w:proofErr w:type="spellStart"/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>Turú</w:t>
      </w:r>
      <w:proofErr w:type="spellEnd"/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 xml:space="preserve">, S.G. </w:t>
      </w:r>
      <w:proofErr w:type="spellStart"/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>f.m.s</w:t>
      </w:r>
      <w:proofErr w:type="spellEnd"/>
      <w:r w:rsidR="005365D8" w:rsidRPr="002859B3">
        <w:rPr>
          <w:rFonts w:ascii="Times New Roman" w:hAnsi="Times New Roman" w:cs="Times New Roman"/>
          <w:sz w:val="18"/>
          <w:szCs w:val="18"/>
          <w:lang w:val="en-US"/>
        </w:rPr>
        <w:t>. pp. 5-6</w:t>
      </w:r>
    </w:p>
    <w:p w:rsidR="002859B3" w:rsidRPr="002859B3" w:rsidRDefault="002859B3">
      <w:pPr>
        <w:pStyle w:val="Textonotapie"/>
        <w:rPr>
          <w:rFonts w:ascii="Times New Roman" w:hAnsi="Times New Roman" w:cs="Times New Roman"/>
          <w:sz w:val="18"/>
          <w:szCs w:val="18"/>
          <w:lang w:val="en-US"/>
        </w:rPr>
      </w:pPr>
    </w:p>
    <w:p w:rsidR="002859B3" w:rsidRPr="002859B3" w:rsidRDefault="002859B3">
      <w:pPr>
        <w:pStyle w:val="Textonotapie"/>
        <w:rPr>
          <w:rFonts w:ascii="Times New Roman" w:hAnsi="Times New Roman" w:cs="Times New Roman"/>
          <w:sz w:val="18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A"/>
    <w:rsid w:val="00023A65"/>
    <w:rsid w:val="00073F34"/>
    <w:rsid w:val="00084427"/>
    <w:rsid w:val="00090291"/>
    <w:rsid w:val="000B206A"/>
    <w:rsid w:val="000B44FA"/>
    <w:rsid w:val="00106D0D"/>
    <w:rsid w:val="001303B3"/>
    <w:rsid w:val="00174FD6"/>
    <w:rsid w:val="00187C50"/>
    <w:rsid w:val="001B1653"/>
    <w:rsid w:val="001C1656"/>
    <w:rsid w:val="001E124D"/>
    <w:rsid w:val="00211E60"/>
    <w:rsid w:val="00262D77"/>
    <w:rsid w:val="00270003"/>
    <w:rsid w:val="00277A57"/>
    <w:rsid w:val="002859B3"/>
    <w:rsid w:val="00286D98"/>
    <w:rsid w:val="00287B62"/>
    <w:rsid w:val="002B07E2"/>
    <w:rsid w:val="002B233E"/>
    <w:rsid w:val="002E3C1A"/>
    <w:rsid w:val="002F1A56"/>
    <w:rsid w:val="002F2FEB"/>
    <w:rsid w:val="00341B73"/>
    <w:rsid w:val="00367993"/>
    <w:rsid w:val="00393AFD"/>
    <w:rsid w:val="003956C6"/>
    <w:rsid w:val="003B56BD"/>
    <w:rsid w:val="00405D30"/>
    <w:rsid w:val="00427B88"/>
    <w:rsid w:val="00490F10"/>
    <w:rsid w:val="004938DD"/>
    <w:rsid w:val="004C2D4C"/>
    <w:rsid w:val="004D215F"/>
    <w:rsid w:val="004F41D4"/>
    <w:rsid w:val="005365D8"/>
    <w:rsid w:val="00555043"/>
    <w:rsid w:val="005A7E68"/>
    <w:rsid w:val="0061094C"/>
    <w:rsid w:val="0065133D"/>
    <w:rsid w:val="00676235"/>
    <w:rsid w:val="006829A9"/>
    <w:rsid w:val="00695190"/>
    <w:rsid w:val="006B4895"/>
    <w:rsid w:val="006D65D0"/>
    <w:rsid w:val="00701CDF"/>
    <w:rsid w:val="00702B56"/>
    <w:rsid w:val="0075109E"/>
    <w:rsid w:val="007B5126"/>
    <w:rsid w:val="007B65C5"/>
    <w:rsid w:val="007D3ABA"/>
    <w:rsid w:val="007F6676"/>
    <w:rsid w:val="00815AAA"/>
    <w:rsid w:val="00823E03"/>
    <w:rsid w:val="00831900"/>
    <w:rsid w:val="00850666"/>
    <w:rsid w:val="008639EA"/>
    <w:rsid w:val="00926CEC"/>
    <w:rsid w:val="00933A51"/>
    <w:rsid w:val="009B3A3F"/>
    <w:rsid w:val="00A107C5"/>
    <w:rsid w:val="00A33D51"/>
    <w:rsid w:val="00A34840"/>
    <w:rsid w:val="00AB1FC5"/>
    <w:rsid w:val="00AD72AC"/>
    <w:rsid w:val="00B37BEC"/>
    <w:rsid w:val="00B4220F"/>
    <w:rsid w:val="00B945BC"/>
    <w:rsid w:val="00BA414D"/>
    <w:rsid w:val="00BD0C7C"/>
    <w:rsid w:val="00BE6142"/>
    <w:rsid w:val="00C02758"/>
    <w:rsid w:val="00C1257D"/>
    <w:rsid w:val="00C624E8"/>
    <w:rsid w:val="00C730A1"/>
    <w:rsid w:val="00C82081"/>
    <w:rsid w:val="00D30EA7"/>
    <w:rsid w:val="00D63C72"/>
    <w:rsid w:val="00D97851"/>
    <w:rsid w:val="00DB0893"/>
    <w:rsid w:val="00E20D9C"/>
    <w:rsid w:val="00E408EB"/>
    <w:rsid w:val="00E87C18"/>
    <w:rsid w:val="00ED374C"/>
    <w:rsid w:val="00EF5077"/>
    <w:rsid w:val="00F121BD"/>
    <w:rsid w:val="00F452B9"/>
    <w:rsid w:val="00FF1B7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924B-BB54-4341-87CF-C02374A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3C1A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3E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3E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3E03"/>
    <w:rPr>
      <w:vertAlign w:val="superscript"/>
    </w:rPr>
  </w:style>
  <w:style w:type="paragraph" w:styleId="Sinespaciado">
    <w:name w:val="No Spacing"/>
    <w:uiPriority w:val="1"/>
    <w:qFormat/>
    <w:rsid w:val="00933A51"/>
    <w:pPr>
      <w:spacing w:after="0" w:line="240" w:lineRule="auto"/>
    </w:pPr>
  </w:style>
  <w:style w:type="character" w:customStyle="1" w:styleId="st1">
    <w:name w:val="st1"/>
    <w:basedOn w:val="Fuentedeprrafopredeter"/>
    <w:rsid w:val="005365D8"/>
  </w:style>
  <w:style w:type="character" w:styleId="nfasis">
    <w:name w:val="Emphasis"/>
    <w:basedOn w:val="Fuentedeprrafopredeter"/>
    <w:uiPriority w:val="20"/>
    <w:qFormat/>
    <w:rsid w:val="00DB0893"/>
    <w:rPr>
      <w:i/>
      <w:iCs/>
    </w:rPr>
  </w:style>
  <w:style w:type="character" w:customStyle="1" w:styleId="apple-converted-space">
    <w:name w:val="apple-converted-space"/>
    <w:basedOn w:val="Fuentedeprrafopredeter"/>
    <w:rsid w:val="00DB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0E8B-8E04-4994-86E5-522E4DB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Hipólito Pérez Gómez</dc:creator>
  <cp:keywords/>
  <dc:description/>
  <cp:lastModifiedBy>José Javier Espinosa</cp:lastModifiedBy>
  <cp:revision>55</cp:revision>
  <dcterms:created xsi:type="dcterms:W3CDTF">2015-03-31T08:34:00Z</dcterms:created>
  <dcterms:modified xsi:type="dcterms:W3CDTF">2016-01-22T14:47:00Z</dcterms:modified>
</cp:coreProperties>
</file>