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A42C" w14:textId="045B0573" w:rsidR="002A0C6F" w:rsidRPr="00C9308D" w:rsidRDefault="007E45CC">
      <w:pPr>
        <w:rPr>
          <w:b/>
          <w:bCs/>
          <w:color w:val="FF0000"/>
          <w:sz w:val="32"/>
          <w:szCs w:val="32"/>
        </w:rPr>
      </w:pPr>
      <w:r w:rsidRPr="00C9308D">
        <w:rPr>
          <w:b/>
          <w:bCs/>
          <w:color w:val="FF0000"/>
          <w:sz w:val="32"/>
          <w:szCs w:val="32"/>
        </w:rPr>
        <w:t>PRAYER GUIDE 1</w:t>
      </w:r>
    </w:p>
    <w:p w14:paraId="7B982969" w14:textId="79987DEF" w:rsidR="002A0C6F" w:rsidRPr="009B40A9" w:rsidRDefault="000B7338">
      <w:pPr>
        <w:rPr>
          <w:b/>
          <w:outline/>
          <w:color w:val="FF0000"/>
          <w:sz w:val="40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117858939"/>
      <w:r w:rsidRPr="009B40A9">
        <w:rPr>
          <w:b/>
          <w:outline/>
          <w:color w:val="FF0000"/>
          <w:sz w:val="40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Called </w:t>
      </w:r>
      <w:r w:rsidR="002A0C6F" w:rsidRPr="009B40A9">
        <w:rPr>
          <w:b/>
          <w:outline/>
          <w:color w:val="FF0000"/>
          <w:sz w:val="40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to be God’s seekers</w:t>
      </w:r>
    </w:p>
    <w:bookmarkEnd w:id="0"/>
    <w:p w14:paraId="1779A3E6" w14:textId="6A2433BB" w:rsidR="00C73B0C" w:rsidRPr="009B40A9" w:rsidRDefault="00C85D6B" w:rsidP="00C73B0C">
      <w:pPr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9B40A9">
        <w:rPr>
          <w:b/>
          <w:i/>
          <w:noProof/>
          <w:color w:val="ED7D31" w:themeColor="accent2"/>
          <w:sz w:val="32"/>
          <w:szCs w:val="32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416AA40" wp14:editId="6ACE80C5">
            <wp:simplePos x="0" y="0"/>
            <wp:positionH relativeFrom="margin">
              <wp:posOffset>3162300</wp:posOffset>
            </wp:positionH>
            <wp:positionV relativeFrom="margin">
              <wp:posOffset>866775</wp:posOffset>
            </wp:positionV>
            <wp:extent cx="3076575" cy="4295775"/>
            <wp:effectExtent l="304800" t="304800" r="333375" b="3333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58608-HSC00001-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4295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338" w:rsidRPr="009B40A9">
        <w:rPr>
          <w:rFonts w:ascii="Algerian" w:hAnsi="Algerian"/>
          <w:color w:val="C45911" w:themeColor="accent2" w:themeShade="BF"/>
          <w:sz w:val="32"/>
          <w:szCs w:val="32"/>
        </w:rPr>
        <w:t xml:space="preserve">A </w:t>
      </w:r>
      <w:r w:rsidR="00B5401B" w:rsidRPr="009B40A9">
        <w:rPr>
          <w:rFonts w:ascii="Algerian" w:hAnsi="Algerian"/>
          <w:color w:val="C45911" w:themeColor="accent2" w:themeShade="BF"/>
          <w:sz w:val="32"/>
          <w:szCs w:val="32"/>
        </w:rPr>
        <w:t>call to prayer</w:t>
      </w:r>
      <w:r w:rsidR="00C73B0C" w:rsidRPr="009B40A9">
        <w:rPr>
          <w:color w:val="C45911" w:themeColor="accent2" w:themeShade="BF"/>
          <w:sz w:val="32"/>
          <w:szCs w:val="32"/>
        </w:rPr>
        <w:t>:</w:t>
      </w:r>
      <w:r w:rsidR="00C73B0C" w:rsidRPr="009B40A9">
        <w:rPr>
          <w:color w:val="C45911" w:themeColor="accent2" w:themeShade="BF"/>
          <w:sz w:val="24"/>
          <w:szCs w:val="24"/>
        </w:rPr>
        <w:t xml:space="preserve"> </w:t>
      </w:r>
      <w:r w:rsidR="00C73B0C" w:rsidRPr="009B40A9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Everyone moved by the spirit (Carey Landry). </w:t>
      </w:r>
    </w:p>
    <w:p w14:paraId="309160AF" w14:textId="77777777" w:rsidR="00C73B0C" w:rsidRPr="009B40A9" w:rsidRDefault="00C73B0C" w:rsidP="00C73B0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Everyone moved by the spirit </w:t>
      </w:r>
      <w:r w:rsidR="00B80504"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is the son and daughter of God.</w:t>
      </w:r>
    </w:p>
    <w:p w14:paraId="5436E0E8" w14:textId="77777777" w:rsidR="00C73B0C" w:rsidRPr="009B40A9" w:rsidRDefault="00B80504" w:rsidP="00C73B0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Led by the power of his love,</w:t>
      </w:r>
    </w:p>
    <w:p w14:paraId="585EFB1F" w14:textId="77777777" w:rsidR="00C73B0C" w:rsidRPr="009B40A9" w:rsidRDefault="00B80504" w:rsidP="00C73B0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We will live in the light of the Lord,</w:t>
      </w:r>
    </w:p>
    <w:p w14:paraId="4ED4C21B" w14:textId="77777777" w:rsidR="00C73B0C" w:rsidRPr="009B40A9" w:rsidRDefault="00B80504" w:rsidP="00C73B0C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We will live in the light of the Lord.</w:t>
      </w:r>
    </w:p>
    <w:p w14:paraId="53276A96" w14:textId="77777777" w:rsidR="00C73B0C" w:rsidRPr="009B40A9" w:rsidRDefault="00C73B0C" w:rsidP="00C73B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2A30E219" w14:textId="77777777" w:rsidR="00C73B0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Come spirit of Jesus;</w:t>
      </w:r>
    </w:p>
    <w:p w14:paraId="305E983F" w14:textId="77777777" w:rsidR="00C73B0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Come with the power of his name,</w:t>
      </w:r>
    </w:p>
    <w:p w14:paraId="38038772" w14:textId="175F87D9" w:rsidR="00C73B0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Renew the depths of our heart.</w:t>
      </w:r>
    </w:p>
    <w:p w14:paraId="7A700317" w14:textId="77777777" w:rsidR="00C73B0C" w:rsidRPr="009B40A9" w:rsidRDefault="00C73B0C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</w:p>
    <w:p w14:paraId="36339207" w14:textId="77777777" w:rsidR="00C73B0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Come spirit of Jesus</w:t>
      </w:r>
    </w:p>
    <w:p w14:paraId="7375D601" w14:textId="77777777" w:rsidR="00C73B0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Send </w:t>
      </w:r>
      <w:r w:rsidR="00C73B0C"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forth</w:t>
      </w: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 xml:space="preserve"> the power of your love,</w:t>
      </w:r>
    </w:p>
    <w:p w14:paraId="0A9FDECD" w14:textId="77777777" w:rsidR="007E45CC" w:rsidRPr="009B40A9" w:rsidRDefault="00B80504" w:rsidP="00404706">
      <w:pPr>
        <w:spacing w:after="0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</w:pPr>
      <w:r w:rsidRPr="009B40A9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</w:rPr>
        <w:t>Renew the face of the earth.</w:t>
      </w:r>
    </w:p>
    <w:p w14:paraId="32330A75" w14:textId="77777777" w:rsidR="00C73B0C" w:rsidRDefault="00C73B0C" w:rsidP="00C73B0C">
      <w:pPr>
        <w:spacing w:after="0"/>
        <w:jc w:val="both"/>
      </w:pPr>
    </w:p>
    <w:p w14:paraId="6B24F5E1" w14:textId="77777777" w:rsidR="00C73B0C" w:rsidRPr="00C73B0C" w:rsidRDefault="00C73B0C" w:rsidP="00C73B0C">
      <w:pPr>
        <w:spacing w:after="0"/>
        <w:jc w:val="both"/>
      </w:pPr>
    </w:p>
    <w:p w14:paraId="03F9AE9B" w14:textId="12900031" w:rsidR="00C73B0C" w:rsidRPr="009B40A9" w:rsidRDefault="00C73B0C">
      <w:pPr>
        <w:rPr>
          <w:rFonts w:ascii="Algerian" w:hAnsi="Algerian"/>
          <w:color w:val="00B050"/>
          <w:sz w:val="32"/>
          <w:szCs w:val="32"/>
        </w:rPr>
      </w:pPr>
      <w:r w:rsidRPr="009B40A9">
        <w:rPr>
          <w:rFonts w:ascii="Algerian" w:hAnsi="Algerian"/>
          <w:color w:val="00B050"/>
          <w:sz w:val="32"/>
          <w:szCs w:val="32"/>
        </w:rPr>
        <w:t>Introductory</w:t>
      </w:r>
      <w:r w:rsidR="00B5401B" w:rsidRPr="009B40A9">
        <w:rPr>
          <w:rFonts w:ascii="Algerian" w:hAnsi="Algerian"/>
          <w:color w:val="00B050"/>
          <w:sz w:val="32"/>
          <w:szCs w:val="32"/>
        </w:rPr>
        <w:t xml:space="preserve"> message</w:t>
      </w:r>
    </w:p>
    <w:p w14:paraId="1CAC1926" w14:textId="77777777" w:rsidR="00C73B0C" w:rsidRPr="009B40A9" w:rsidRDefault="00C73B0C">
      <w:pPr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From Rule of life art.1</w:t>
      </w:r>
    </w:p>
    <w:p w14:paraId="114D7A0F" w14:textId="77777777" w:rsidR="00B5401B" w:rsidRPr="009B40A9" w:rsidRDefault="00C73B0C">
      <w:pPr>
        <w:rPr>
          <w:rFonts w:ascii="Times New Roman" w:hAnsi="Times New Roman" w:cs="Times New Roman"/>
          <w:i/>
          <w:sz w:val="28"/>
          <w:szCs w:val="28"/>
        </w:rPr>
      </w:pPr>
      <w:r w:rsidRPr="009B40A9">
        <w:rPr>
          <w:rFonts w:ascii="Times New Roman" w:hAnsi="Times New Roman" w:cs="Times New Roman"/>
          <w:i/>
          <w:sz w:val="28"/>
          <w:szCs w:val="28"/>
        </w:rPr>
        <w:t>(</w:t>
      </w:r>
      <w:r w:rsidR="00B5401B" w:rsidRPr="009B40A9">
        <w:rPr>
          <w:rFonts w:ascii="Times New Roman" w:hAnsi="Times New Roman" w:cs="Times New Roman"/>
          <w:i/>
          <w:sz w:val="28"/>
          <w:szCs w:val="28"/>
        </w:rPr>
        <w:t>To be read slowly but with an urging tone</w:t>
      </w:r>
      <w:r w:rsidRPr="009B40A9">
        <w:rPr>
          <w:rFonts w:ascii="Times New Roman" w:hAnsi="Times New Roman" w:cs="Times New Roman"/>
          <w:i/>
          <w:sz w:val="28"/>
          <w:szCs w:val="28"/>
        </w:rPr>
        <w:t>)</w:t>
      </w:r>
    </w:p>
    <w:p w14:paraId="64504E37" w14:textId="60EB44EF" w:rsidR="00B5401B" w:rsidRPr="009B40A9" w:rsidRDefault="00B5401B" w:rsidP="00292D67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B40A9">
        <w:rPr>
          <w:rFonts w:ascii="Times New Roman" w:hAnsi="Times New Roman" w:cs="Times New Roman"/>
          <w:color w:val="00B050"/>
          <w:sz w:val="28"/>
          <w:szCs w:val="28"/>
        </w:rPr>
        <w:t>BROTHER,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take heed as you set out on your journey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and listen to Jesus who invites us to “Come and see” (Jn 1:39).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Your call to brotherhood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contains an element of mystery;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accept it as a gift.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Take on the attitude of a pilgrim each day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and discover that the path that you trod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transforms your way of looking at life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as well as your understanding of it.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Come now, live with the Lord. A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llow yourself to be guided by the Master.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Like his earliest followers,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never forget the moment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when Jesus first touched your heart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color w:val="00B050"/>
          <w:sz w:val="28"/>
          <w:szCs w:val="28"/>
        </w:rPr>
        <w:t>and called forth your deepest and most authentic self</w:t>
      </w:r>
      <w:r w:rsidR="00C73B0C" w:rsidRPr="009B40A9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3CC0730B" w14:textId="4F171C13" w:rsidR="006F7AA8" w:rsidRDefault="006F7AA8" w:rsidP="00292D67">
      <w:pPr>
        <w:jc w:val="both"/>
        <w:rPr>
          <w:color w:val="00B050"/>
          <w:sz w:val="30"/>
          <w:szCs w:val="30"/>
        </w:rPr>
      </w:pPr>
    </w:p>
    <w:p w14:paraId="449CD1DB" w14:textId="335DDC00" w:rsidR="006F7AA8" w:rsidRDefault="006F7AA8" w:rsidP="00292D67">
      <w:pPr>
        <w:jc w:val="both"/>
        <w:rPr>
          <w:color w:val="00B050"/>
          <w:sz w:val="30"/>
          <w:szCs w:val="30"/>
        </w:rPr>
      </w:pPr>
    </w:p>
    <w:p w14:paraId="77D579BB" w14:textId="48254E5C" w:rsidR="000B7338" w:rsidRPr="009B40A9" w:rsidRDefault="000B7338">
      <w:pPr>
        <w:rPr>
          <w:rFonts w:ascii="Algerian" w:hAnsi="Algerian"/>
          <w:color w:val="00B0F0"/>
          <w:sz w:val="32"/>
          <w:szCs w:val="32"/>
        </w:rPr>
      </w:pPr>
      <w:r w:rsidRPr="009B40A9">
        <w:rPr>
          <w:rFonts w:ascii="Algerian" w:hAnsi="Algerian"/>
          <w:color w:val="00B0F0"/>
          <w:sz w:val="32"/>
          <w:szCs w:val="32"/>
        </w:rPr>
        <w:t xml:space="preserve">God’s word: </w:t>
      </w:r>
      <w:r w:rsidR="00FA6C00" w:rsidRPr="009B40A9">
        <w:rPr>
          <w:rFonts w:ascii="Algerian" w:hAnsi="Algerian"/>
          <w:color w:val="00B0F0"/>
          <w:sz w:val="32"/>
          <w:szCs w:val="32"/>
        </w:rPr>
        <w:t xml:space="preserve">Isaiah 43. 1-7. </w:t>
      </w:r>
    </w:p>
    <w:p w14:paraId="53ABEE66" w14:textId="5A3BEBC6" w:rsidR="00FA6C00" w:rsidRPr="009B40A9" w:rsidRDefault="00071C6C">
      <w:pPr>
        <w:rPr>
          <w:rFonts w:ascii="Times New Roman" w:hAnsi="Times New Roman" w:cs="Times New Roman"/>
          <w:i/>
          <w:sz w:val="24"/>
          <w:szCs w:val="24"/>
        </w:rPr>
      </w:pPr>
      <w:r w:rsidRPr="009B40A9">
        <w:rPr>
          <w:rFonts w:ascii="Times New Roman" w:hAnsi="Times New Roman" w:cs="Times New Roman"/>
          <w:noProof/>
          <w:color w:val="00B0F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5755E84" wp14:editId="73437FF8">
            <wp:simplePos x="0" y="0"/>
            <wp:positionH relativeFrom="margin">
              <wp:posOffset>3162300</wp:posOffset>
            </wp:positionH>
            <wp:positionV relativeFrom="margin">
              <wp:posOffset>561975</wp:posOffset>
            </wp:positionV>
            <wp:extent cx="3005455" cy="2828925"/>
            <wp:effectExtent l="171450" t="152400" r="156845" b="1619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2828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C00" w:rsidRPr="009B40A9">
        <w:rPr>
          <w:rFonts w:ascii="Times New Roman" w:hAnsi="Times New Roman" w:cs="Times New Roman"/>
          <w:i/>
          <w:sz w:val="24"/>
          <w:szCs w:val="24"/>
        </w:rPr>
        <w:t>(</w:t>
      </w:r>
      <w:r w:rsidR="00292D67" w:rsidRPr="009B40A9">
        <w:rPr>
          <w:rFonts w:ascii="Times New Roman" w:hAnsi="Times New Roman" w:cs="Times New Roman"/>
          <w:i/>
          <w:sz w:val="24"/>
          <w:szCs w:val="24"/>
        </w:rPr>
        <w:t>The</w:t>
      </w:r>
      <w:r w:rsidR="00FA6C00" w:rsidRPr="009B40A9">
        <w:rPr>
          <w:rFonts w:ascii="Times New Roman" w:hAnsi="Times New Roman" w:cs="Times New Roman"/>
          <w:i/>
          <w:sz w:val="24"/>
          <w:szCs w:val="24"/>
        </w:rPr>
        <w:t xml:space="preserve"> leader may not take the full </w:t>
      </w:r>
      <w:r w:rsidR="00292D67" w:rsidRPr="009B40A9">
        <w:rPr>
          <w:rFonts w:ascii="Times New Roman" w:hAnsi="Times New Roman" w:cs="Times New Roman"/>
          <w:i/>
          <w:sz w:val="24"/>
          <w:szCs w:val="24"/>
        </w:rPr>
        <w:t>text)</w:t>
      </w:r>
    </w:p>
    <w:p w14:paraId="05E59573" w14:textId="67BD2758" w:rsidR="00CA4931" w:rsidRPr="009B40A9" w:rsidRDefault="00CA4931" w:rsidP="00FA6C00">
      <w:pPr>
        <w:rPr>
          <w:rFonts w:ascii="Times New Roman" w:hAnsi="Times New Roman" w:cs="Times New Roman"/>
          <w:color w:val="00B0F0"/>
          <w:sz w:val="28"/>
          <w:szCs w:val="28"/>
        </w:rPr>
      </w:pPr>
      <w:r w:rsidRPr="009B40A9">
        <w:rPr>
          <w:rFonts w:ascii="Times New Roman" w:hAnsi="Times New Roman" w:cs="Times New Roman"/>
          <w:color w:val="00B0F0"/>
          <w:sz w:val="28"/>
          <w:szCs w:val="28"/>
        </w:rPr>
        <w:t>But now, this is what the Lord says—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he who created you, Jacob,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he who formed you, Israel: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“Do not fear, for I have redeemed you;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have summoned you by name; you are mine.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When you pass through the waters,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will be with you;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and when you pass through the rivers,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they will not sweep over you.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When you walk through the fire,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you will not be burned;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the flames will not set you ablaze.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3 For I am the Lord your God,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the Holy One of Israel, your Savior;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give Egypt for your ransom,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Since you are precious and honored in my sight,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and because I love you,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will give people in exchange for you,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nations in exchange for your life.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Do not be afraid, for I am with you;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will bring your children from the east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and gather you from the west.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I will say to the north, ‘Give them up!’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and to the south, ‘Do not hold them back.’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Bring my sons from afar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and my daughters from the ends of the earth—everyone who is called by my name,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whom I created for my glory,</w:t>
      </w:r>
      <w:r w:rsidRPr="009B40A9">
        <w:rPr>
          <w:rFonts w:ascii="Times New Roman" w:hAnsi="Times New Roman" w:cs="Times New Roman"/>
          <w:color w:val="00B0F0"/>
          <w:sz w:val="28"/>
          <w:szCs w:val="28"/>
        </w:rPr>
        <w:br/>
        <w:t>whom I formed and made.”</w:t>
      </w:r>
    </w:p>
    <w:p w14:paraId="19D0466E" w14:textId="5C035A24" w:rsidR="006F7AA8" w:rsidRDefault="006F7AA8" w:rsidP="00FA6C00">
      <w:pPr>
        <w:rPr>
          <w:rFonts w:ascii="Times New Roman" w:hAnsi="Times New Roman" w:cs="Times New Roman"/>
          <w:color w:val="00B0F0"/>
          <w:sz w:val="28"/>
        </w:rPr>
      </w:pPr>
    </w:p>
    <w:p w14:paraId="07A603CE" w14:textId="218A8850" w:rsidR="006F7AA8" w:rsidRDefault="006F7AA8" w:rsidP="00FA6C00">
      <w:pPr>
        <w:rPr>
          <w:rFonts w:ascii="Times New Roman" w:hAnsi="Times New Roman" w:cs="Times New Roman"/>
          <w:color w:val="00B0F0"/>
          <w:sz w:val="28"/>
        </w:rPr>
      </w:pPr>
    </w:p>
    <w:p w14:paraId="53A320D0" w14:textId="77777777" w:rsidR="008C56DC" w:rsidRPr="009B40A9" w:rsidRDefault="00B5401B">
      <w:pPr>
        <w:rPr>
          <w:rStyle w:val="text"/>
          <w:rFonts w:ascii="Algerian" w:hAnsi="Algerian"/>
          <w:color w:val="C45911" w:themeColor="accent2" w:themeShade="BF"/>
          <w:sz w:val="32"/>
          <w:szCs w:val="32"/>
        </w:rPr>
      </w:pPr>
      <w:r w:rsidRPr="009B40A9">
        <w:rPr>
          <w:rStyle w:val="text"/>
          <w:rFonts w:ascii="Algerian" w:hAnsi="Algerian"/>
          <w:color w:val="C45911" w:themeColor="accent2" w:themeShade="BF"/>
          <w:sz w:val="32"/>
          <w:szCs w:val="32"/>
        </w:rPr>
        <w:lastRenderedPageBreak/>
        <w:t xml:space="preserve">Echoing God’s word </w:t>
      </w:r>
      <w:r w:rsidR="008C56DC" w:rsidRPr="009B40A9">
        <w:rPr>
          <w:rStyle w:val="text"/>
          <w:rFonts w:ascii="Algerian" w:hAnsi="Algerian"/>
          <w:color w:val="C45911" w:themeColor="accent2" w:themeShade="BF"/>
          <w:sz w:val="32"/>
          <w:szCs w:val="32"/>
        </w:rPr>
        <w:t>in THE heart</w:t>
      </w:r>
    </w:p>
    <w:p w14:paraId="342EA2B5" w14:textId="341C32A3" w:rsidR="008C56DC" w:rsidRPr="009B40A9" w:rsidRDefault="008C56DC">
      <w:pPr>
        <w:rPr>
          <w:rStyle w:val="text"/>
          <w:rFonts w:ascii="Times New Roman" w:hAnsi="Times New Roman" w:cs="Times New Roman"/>
          <w:i/>
          <w:sz w:val="24"/>
          <w:szCs w:val="24"/>
        </w:rPr>
      </w:pPr>
      <w:r w:rsidRPr="009B40A9">
        <w:rPr>
          <w:rStyle w:val="text"/>
          <w:rFonts w:ascii="Times New Roman" w:hAnsi="Times New Roman" w:cs="Times New Roman"/>
          <w:i/>
          <w:sz w:val="24"/>
          <w:szCs w:val="24"/>
        </w:rPr>
        <w:t>(Take time to savor God’s word in your heart)</w:t>
      </w:r>
    </w:p>
    <w:p w14:paraId="7C24B6BE" w14:textId="2D31DB93" w:rsidR="00BD318F" w:rsidRPr="009B40A9" w:rsidRDefault="00BD318F">
      <w:pPr>
        <w:rPr>
          <w:rFonts w:ascii="Times New Roman" w:hAnsi="Times New Roman" w:cs="Times New Roman"/>
          <w:i/>
          <w:sz w:val="24"/>
          <w:szCs w:val="24"/>
        </w:rPr>
      </w:pPr>
      <w:r w:rsidRPr="009B40A9">
        <w:rPr>
          <w:rStyle w:val="text"/>
          <w:rFonts w:ascii="Times New Roman" w:hAnsi="Times New Roman" w:cs="Times New Roman"/>
          <w:i/>
          <w:sz w:val="24"/>
          <w:szCs w:val="24"/>
        </w:rPr>
        <w:t>(The leader may play a soft background music)</w:t>
      </w:r>
    </w:p>
    <w:p w14:paraId="278391AF" w14:textId="73EADB00" w:rsidR="008C56DC" w:rsidRPr="009B40A9" w:rsidRDefault="008C56DC">
      <w:pPr>
        <w:rPr>
          <w:rFonts w:ascii="Algerian" w:hAnsi="Algerian"/>
          <w:color w:val="C45911" w:themeColor="accent2" w:themeShade="BF"/>
          <w:sz w:val="32"/>
          <w:szCs w:val="32"/>
        </w:rPr>
      </w:pPr>
      <w:r w:rsidRPr="009B40A9">
        <w:rPr>
          <w:rFonts w:ascii="Algerian" w:hAnsi="Algerian"/>
          <w:color w:val="C45911" w:themeColor="accent2" w:themeShade="BF"/>
          <w:sz w:val="32"/>
          <w:szCs w:val="32"/>
        </w:rPr>
        <w:t>SHARING EXPERIENCES</w:t>
      </w:r>
    </w:p>
    <w:p w14:paraId="7D78A762" w14:textId="0892DEED" w:rsidR="006E2897" w:rsidRPr="009B40A9" w:rsidRDefault="00626688">
      <w:pPr>
        <w:rPr>
          <w:rFonts w:ascii="Times New Roman" w:hAnsi="Times New Roman" w:cs="Times New Roman"/>
          <w:i/>
          <w:sz w:val="24"/>
          <w:szCs w:val="24"/>
        </w:rPr>
      </w:pPr>
      <w:r w:rsidRPr="009B40A9">
        <w:rPr>
          <w:rFonts w:ascii="Times New Roman" w:hAnsi="Times New Roman" w:cs="Times New Roman"/>
          <w:i/>
          <w:sz w:val="24"/>
          <w:szCs w:val="24"/>
        </w:rPr>
        <w:t xml:space="preserve">(Each community member </w:t>
      </w:r>
      <w:r w:rsidR="006E2897" w:rsidRPr="009B40A9">
        <w:rPr>
          <w:rFonts w:ascii="Times New Roman" w:hAnsi="Times New Roman" w:cs="Times New Roman"/>
          <w:i/>
          <w:sz w:val="24"/>
          <w:szCs w:val="24"/>
        </w:rPr>
        <w:t xml:space="preserve">will share </w:t>
      </w:r>
      <w:r w:rsidRPr="009B40A9">
        <w:rPr>
          <w:rFonts w:ascii="Times New Roman" w:hAnsi="Times New Roman" w:cs="Times New Roman"/>
          <w:i/>
          <w:sz w:val="24"/>
          <w:szCs w:val="24"/>
        </w:rPr>
        <w:t xml:space="preserve">his </w:t>
      </w:r>
      <w:r w:rsidR="006E2897" w:rsidRPr="009B40A9">
        <w:rPr>
          <w:rFonts w:ascii="Times New Roman" w:hAnsi="Times New Roman" w:cs="Times New Roman"/>
          <w:i/>
          <w:sz w:val="24"/>
          <w:szCs w:val="24"/>
        </w:rPr>
        <w:t>moments of joy of being consecrated to God in the Institute of the Marist Brothers.</w:t>
      </w:r>
      <w:r w:rsidRPr="009B40A9">
        <w:rPr>
          <w:rFonts w:ascii="Times New Roman" w:hAnsi="Times New Roman" w:cs="Times New Roman"/>
          <w:i/>
          <w:sz w:val="24"/>
          <w:szCs w:val="24"/>
        </w:rPr>
        <w:t>)</w:t>
      </w:r>
    </w:p>
    <w:p w14:paraId="18BA5F61" w14:textId="30BABEE0" w:rsidR="00B5401B" w:rsidRPr="009B40A9" w:rsidRDefault="001D0CCB">
      <w:pPr>
        <w:rPr>
          <w:rFonts w:ascii="Algerian" w:hAnsi="Algerian"/>
          <w:color w:val="7030A0"/>
          <w:sz w:val="32"/>
          <w:szCs w:val="32"/>
        </w:rPr>
      </w:pPr>
      <w:r w:rsidRPr="009B40A9">
        <w:rPr>
          <w:rFonts w:ascii="Algerian" w:hAnsi="Algerian"/>
          <w:color w:val="7030A0"/>
          <w:sz w:val="32"/>
          <w:szCs w:val="32"/>
        </w:rPr>
        <w:t>Concluding prayer</w:t>
      </w:r>
    </w:p>
    <w:p w14:paraId="40E9BA9F" w14:textId="7DF3344E" w:rsidR="00292D67" w:rsidRPr="009B40A9" w:rsidRDefault="00C85D6B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B40A9">
        <w:rPr>
          <w:rFonts w:ascii="Times New Roman" w:hAnsi="Times New Roman" w:cs="Times New Roman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74F27881" wp14:editId="01E52A17">
            <wp:simplePos x="0" y="0"/>
            <wp:positionH relativeFrom="margin">
              <wp:posOffset>3632835</wp:posOffset>
            </wp:positionH>
            <wp:positionV relativeFrom="margin">
              <wp:posOffset>2305050</wp:posOffset>
            </wp:positionV>
            <wp:extent cx="2693035" cy="3590925"/>
            <wp:effectExtent l="190500" t="190500" r="183515" b="2000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212166a51d671765d833f54b6ec3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035" cy="3590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D67" w:rsidRPr="009B40A9">
        <w:rPr>
          <w:rFonts w:ascii="Times New Roman" w:hAnsi="Times New Roman" w:cs="Times New Roman"/>
          <w:b/>
          <w:color w:val="7030A0"/>
          <w:sz w:val="28"/>
          <w:szCs w:val="28"/>
        </w:rPr>
        <w:t>MARIST LITANY TO MARY</w:t>
      </w:r>
    </w:p>
    <w:p w14:paraId="61A929F2" w14:textId="3CF0D39E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Mary, wellspring of peace:</w:t>
      </w:r>
      <w:r w:rsidRPr="009B4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our source of consolation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</w:p>
    <w:p w14:paraId="31BB0DFE" w14:textId="169B5A79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Model of courage: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our example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</w:p>
    <w:p w14:paraId="7014A462" w14:textId="5E746850" w:rsidR="00152441" w:rsidRPr="009B40A9" w:rsidRDefault="00152441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 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Model of risk-taking: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our inspiration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62F33F02" w14:textId="6D3D53FC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Model of perseverance: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our strength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28C50FDC" w14:textId="095CC913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Mar y, our Good Mother: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lead us to Christ</w:t>
      </w:r>
      <w:r w:rsidR="00152441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</w:p>
    <w:p w14:paraId="2AFE467C" w14:textId="045F7112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Woman of mercy: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teach us to be merciful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77E2DB89" w14:textId="780AD7A8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Woman of faith: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help us in our unbelief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550D0477" w14:textId="0F085306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Woman of vision: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open our eyes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6F712012" w14:textId="013B2805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Comforter of the afflicted: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give us a heart of compassion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61E84062" w14:textId="77777777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 xml:space="preserve">Cause of our joy: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lead us to life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25FAD488" w14:textId="77777777" w:rsidR="00152441" w:rsidRPr="009B40A9" w:rsidRDefault="001913CD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Sign of contradiction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help us in uncertainty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22B83296" w14:textId="77777777" w:rsidR="00152441" w:rsidRPr="009B40A9" w:rsidRDefault="00292D67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Wo</w:t>
      </w:r>
      <w:r w:rsidR="001913CD" w:rsidRPr="009B40A9">
        <w:rPr>
          <w:rFonts w:ascii="Times New Roman" w:hAnsi="Times New Roman" w:cs="Times New Roman"/>
          <w:sz w:val="28"/>
          <w:szCs w:val="28"/>
        </w:rPr>
        <w:t>man of wisdom and understanding</w:t>
      </w:r>
      <w:r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gift us with knowledge</w:t>
      </w:r>
      <w:r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</w:p>
    <w:p w14:paraId="0F795B6B" w14:textId="77777777" w:rsidR="00152441" w:rsidRPr="009B40A9" w:rsidRDefault="001913CD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Ordinary Resource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protect and guide us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3DB4D0D1" w14:textId="77777777" w:rsidR="00292D67" w:rsidRPr="009B40A9" w:rsidRDefault="00276C9A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Woman pregnant with hope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our source of new life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.</w:t>
      </w:r>
    </w:p>
    <w:p w14:paraId="5CBBBD90" w14:textId="77777777" w:rsidR="00152441" w:rsidRPr="009B40A9" w:rsidRDefault="00276C9A" w:rsidP="00276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First disciple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show us the way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14:paraId="29641CC6" w14:textId="48C8F986" w:rsidR="00152441" w:rsidRPr="009B40A9" w:rsidRDefault="00276C9A" w:rsidP="00276C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Fellow pilgrim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accompany us on life’s journe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y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</w:p>
    <w:p w14:paraId="00B09B25" w14:textId="77777777" w:rsidR="00152441" w:rsidRPr="009B40A9" w:rsidRDefault="00276C9A" w:rsidP="00276C9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Seeker of God’s will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: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help us to do the same</w:t>
      </w:r>
      <w:r w:rsidR="00292D67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>.</w:t>
      </w:r>
      <w:r w:rsidR="00152441" w:rsidRPr="009B40A9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</w:p>
    <w:p w14:paraId="37B8A692" w14:textId="15E992C9" w:rsidR="002A0C6F" w:rsidRPr="009B40A9" w:rsidRDefault="00276C9A" w:rsidP="0074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A9">
        <w:rPr>
          <w:rFonts w:ascii="Times New Roman" w:hAnsi="Times New Roman" w:cs="Times New Roman"/>
          <w:sz w:val="28"/>
          <w:szCs w:val="28"/>
        </w:rPr>
        <w:t>Mary, our companion and guide:</w:t>
      </w:r>
      <w:r w:rsidR="00292D67" w:rsidRPr="009B40A9">
        <w:rPr>
          <w:rFonts w:ascii="Times New Roman" w:hAnsi="Times New Roman" w:cs="Times New Roman"/>
          <w:sz w:val="28"/>
          <w:szCs w:val="28"/>
        </w:rPr>
        <w:t xml:space="preserve"> </w:t>
      </w:r>
      <w:r w:rsidR="00292D67"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be with us</w:t>
      </w:r>
      <w:r w:rsidRPr="009B40A9">
        <w:rPr>
          <w:rFonts w:ascii="Times New Roman" w:hAnsi="Times New Roman" w:cs="Times New Roman"/>
          <w:b/>
          <w:i/>
          <w:iCs/>
          <w:color w:val="7030A0"/>
          <w:sz w:val="28"/>
          <w:szCs w:val="28"/>
        </w:rPr>
        <w:t>. Amen.</w:t>
      </w:r>
    </w:p>
    <w:sectPr w:rsidR="002A0C6F" w:rsidRPr="009B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2AF"/>
    <w:rsid w:val="00035B46"/>
    <w:rsid w:val="00050B22"/>
    <w:rsid w:val="00071C6C"/>
    <w:rsid w:val="000B7338"/>
    <w:rsid w:val="001042AF"/>
    <w:rsid w:val="00152441"/>
    <w:rsid w:val="001654EC"/>
    <w:rsid w:val="00176207"/>
    <w:rsid w:val="001913CD"/>
    <w:rsid w:val="001D0CCB"/>
    <w:rsid w:val="001E3860"/>
    <w:rsid w:val="00276C9A"/>
    <w:rsid w:val="00292D67"/>
    <w:rsid w:val="002A0C6F"/>
    <w:rsid w:val="002E24E0"/>
    <w:rsid w:val="00327785"/>
    <w:rsid w:val="00404706"/>
    <w:rsid w:val="004B554C"/>
    <w:rsid w:val="005B4954"/>
    <w:rsid w:val="00622A4B"/>
    <w:rsid w:val="00626688"/>
    <w:rsid w:val="00676111"/>
    <w:rsid w:val="006C00CE"/>
    <w:rsid w:val="006E2897"/>
    <w:rsid w:val="006F7AA8"/>
    <w:rsid w:val="0074359E"/>
    <w:rsid w:val="00785A35"/>
    <w:rsid w:val="007E45CC"/>
    <w:rsid w:val="007E7D2A"/>
    <w:rsid w:val="008C56DC"/>
    <w:rsid w:val="008F5410"/>
    <w:rsid w:val="009B40A9"/>
    <w:rsid w:val="00B5401B"/>
    <w:rsid w:val="00B80504"/>
    <w:rsid w:val="00BD318F"/>
    <w:rsid w:val="00C04670"/>
    <w:rsid w:val="00C514D6"/>
    <w:rsid w:val="00C73B0C"/>
    <w:rsid w:val="00C85D6B"/>
    <w:rsid w:val="00C9308D"/>
    <w:rsid w:val="00CA4931"/>
    <w:rsid w:val="00E23152"/>
    <w:rsid w:val="00E52019"/>
    <w:rsid w:val="00FA6C00"/>
    <w:rsid w:val="00FB1921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DE35"/>
  <w15:chartTrackingRefBased/>
  <w15:docId w15:val="{77A5FE41-4FCE-4418-AB79-2C56060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77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ne">
    <w:name w:val="line"/>
    <w:basedOn w:val="Normale"/>
    <w:rsid w:val="002E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Carpredefinitoparagrafo"/>
    <w:rsid w:val="002E24E0"/>
  </w:style>
  <w:style w:type="character" w:customStyle="1" w:styleId="indent-1-breaks">
    <w:name w:val="indent-1-breaks"/>
    <w:basedOn w:val="Carpredefinitoparagrafo"/>
    <w:rsid w:val="002E24E0"/>
  </w:style>
  <w:style w:type="character" w:customStyle="1" w:styleId="small-caps">
    <w:name w:val="small-caps"/>
    <w:basedOn w:val="Carpredefinitoparagrafo"/>
    <w:rsid w:val="00CA4931"/>
  </w:style>
  <w:style w:type="character" w:styleId="Collegamentoipertestuale">
    <w:name w:val="Hyperlink"/>
    <w:basedOn w:val="Carpredefinitoparagrafo"/>
    <w:uiPriority w:val="99"/>
    <w:unhideWhenUsed/>
    <w:rsid w:val="00CA4931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7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2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Carpredefinitoparagrafo"/>
    <w:rsid w:val="00327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7355-0F7D-4607-BB88-EBF1498E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Flaminia Filanci</cp:lastModifiedBy>
  <cp:revision>8</cp:revision>
  <dcterms:created xsi:type="dcterms:W3CDTF">2022-10-28T11:01:00Z</dcterms:created>
  <dcterms:modified xsi:type="dcterms:W3CDTF">2022-11-15T08:12:00Z</dcterms:modified>
</cp:coreProperties>
</file>